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9F139C" w14:textId="3ABD8EFE" w:rsidR="00A50A35" w:rsidRPr="00A533D3" w:rsidRDefault="00A50A35" w:rsidP="00A50A35">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sidRPr="00A533D3">
        <w:rPr>
          <w:rFonts w:eastAsiaTheme="minorEastAsia" w:cs="Arial"/>
          <w:bCs/>
          <w:noProof w:val="0"/>
          <w:sz w:val="22"/>
          <w:szCs w:val="22"/>
          <w:lang w:eastAsia="zh-CN"/>
        </w:rPr>
        <w:t xml:space="preserve">3GPP TSG-RAN WG4 </w:t>
      </w:r>
      <w:r w:rsidRPr="00A533D3">
        <w:rPr>
          <w:rFonts w:eastAsiaTheme="minorEastAsia" w:cs="Arial"/>
          <w:bCs/>
          <w:noProof w:val="0"/>
          <w:color w:val="000000" w:themeColor="text1"/>
          <w:sz w:val="22"/>
          <w:szCs w:val="22"/>
          <w:lang w:eastAsia="zh-CN"/>
        </w:rPr>
        <w:t>Meeting #</w:t>
      </w:r>
      <w:bookmarkEnd w:id="0"/>
      <w:r w:rsidRPr="00A533D3">
        <w:rPr>
          <w:rFonts w:eastAsiaTheme="minorEastAsia" w:cs="Arial"/>
          <w:bCs/>
          <w:noProof w:val="0"/>
          <w:color w:val="000000" w:themeColor="text1"/>
          <w:sz w:val="22"/>
          <w:szCs w:val="22"/>
          <w:lang w:eastAsia="zh-CN"/>
        </w:rPr>
        <w:t>11</w:t>
      </w:r>
      <w:r w:rsidR="00C00189">
        <w:rPr>
          <w:rFonts w:eastAsiaTheme="minorEastAsia" w:cs="Arial"/>
          <w:bCs/>
          <w:noProof w:val="0"/>
          <w:color w:val="000000" w:themeColor="text1"/>
          <w:sz w:val="22"/>
          <w:szCs w:val="22"/>
          <w:lang w:eastAsia="zh-CN"/>
        </w:rPr>
        <w:t>7</w:t>
      </w:r>
      <w:r w:rsidRPr="00A533D3">
        <w:rPr>
          <w:rFonts w:eastAsiaTheme="minorEastAsia" w:cs="Arial"/>
          <w:bCs/>
          <w:noProof w:val="0"/>
          <w:color w:val="000000" w:themeColor="text1"/>
          <w:sz w:val="22"/>
          <w:szCs w:val="22"/>
          <w:lang w:eastAsia="zh-CN"/>
        </w:rPr>
        <w:t xml:space="preserve"> </w:t>
      </w:r>
      <w:r w:rsidRPr="00A533D3">
        <w:rPr>
          <w:rFonts w:eastAsiaTheme="minorEastAsia" w:cs="Arial"/>
          <w:bCs/>
          <w:noProof w:val="0"/>
          <w:color w:val="000000" w:themeColor="text1"/>
          <w:sz w:val="22"/>
          <w:szCs w:val="22"/>
          <w:lang w:eastAsia="zh-CN"/>
        </w:rPr>
        <w:tab/>
        <w:t>R4-</w:t>
      </w:r>
      <w:r w:rsidR="00B50255" w:rsidRPr="00B50255">
        <w:rPr>
          <w:rFonts w:eastAsiaTheme="minorEastAsia" w:cs="Arial"/>
          <w:bCs/>
          <w:noProof w:val="0"/>
          <w:color w:val="000000" w:themeColor="text1"/>
          <w:sz w:val="22"/>
          <w:szCs w:val="22"/>
          <w:lang w:val="en-GB" w:eastAsia="zh-CN"/>
        </w:rPr>
        <w:t>2522069</w:t>
      </w:r>
    </w:p>
    <w:p w14:paraId="27C00590" w14:textId="580C1412" w:rsidR="00A50A35" w:rsidRPr="00A533D3" w:rsidRDefault="00C00189" w:rsidP="00A50A35">
      <w:pPr>
        <w:pStyle w:val="Header"/>
        <w:tabs>
          <w:tab w:val="right" w:pos="9639"/>
          <w:tab w:val="right" w:pos="13323"/>
        </w:tabs>
        <w:jc w:val="both"/>
        <w:rPr>
          <w:rFonts w:eastAsiaTheme="minorEastAsia" w:cs="Arial"/>
          <w:bCs/>
          <w:noProof w:val="0"/>
          <w:sz w:val="22"/>
          <w:szCs w:val="22"/>
          <w:lang w:eastAsia="zh-CN"/>
        </w:rPr>
      </w:pPr>
      <w:r>
        <w:rPr>
          <w:rFonts w:eastAsiaTheme="minorEastAsia" w:cs="Arial"/>
          <w:bCs/>
          <w:noProof w:val="0"/>
          <w:sz w:val="22"/>
          <w:szCs w:val="22"/>
          <w:lang w:val="en-GB" w:eastAsia="zh-CN"/>
        </w:rPr>
        <w:t>Dallas</w:t>
      </w:r>
      <w:r w:rsidR="00A533D3" w:rsidRPr="00A533D3">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US</w:t>
      </w:r>
      <w:r w:rsidR="00E12F43" w:rsidRPr="00A533D3">
        <w:rPr>
          <w:rFonts w:eastAsiaTheme="minorEastAsia" w:cs="Arial"/>
          <w:bCs/>
          <w:noProof w:val="0"/>
          <w:sz w:val="22"/>
          <w:szCs w:val="22"/>
          <w:lang w:val="en-GB" w:eastAsia="zh-CN"/>
        </w:rPr>
        <w:t xml:space="preserve">, </w:t>
      </w:r>
      <w:r w:rsidR="00B50255">
        <w:rPr>
          <w:rFonts w:eastAsiaTheme="minorEastAsia" w:cs="Arial"/>
          <w:bCs/>
          <w:noProof w:val="0"/>
          <w:sz w:val="22"/>
          <w:szCs w:val="22"/>
          <w:lang w:val="en-GB" w:eastAsia="zh-CN"/>
        </w:rPr>
        <w:t>Nov</w:t>
      </w:r>
      <w:r w:rsidR="00A50A35" w:rsidRPr="00A533D3">
        <w:rPr>
          <w:rFonts w:eastAsiaTheme="minorEastAsia" w:cs="Arial"/>
          <w:bCs/>
          <w:noProof w:val="0"/>
          <w:sz w:val="22"/>
          <w:szCs w:val="22"/>
          <w:lang w:val="en-GB" w:eastAsia="zh-CN"/>
        </w:rPr>
        <w:t xml:space="preserve"> </w:t>
      </w:r>
      <w:r w:rsidR="00A533D3" w:rsidRPr="00A533D3">
        <w:rPr>
          <w:rFonts w:eastAsiaTheme="minorEastAsia" w:cs="Arial"/>
          <w:bCs/>
          <w:noProof w:val="0"/>
          <w:sz w:val="22"/>
          <w:szCs w:val="22"/>
          <w:lang w:val="en-GB" w:eastAsia="zh-CN"/>
        </w:rPr>
        <w:t>1</w:t>
      </w:r>
      <w:r>
        <w:rPr>
          <w:rFonts w:eastAsiaTheme="minorEastAsia" w:cs="Arial"/>
          <w:bCs/>
          <w:noProof w:val="0"/>
          <w:sz w:val="22"/>
          <w:szCs w:val="22"/>
          <w:lang w:val="en-GB" w:eastAsia="zh-CN"/>
        </w:rPr>
        <w:t>7</w:t>
      </w:r>
      <w:r w:rsidR="00A50A35" w:rsidRPr="00A533D3">
        <w:rPr>
          <w:rFonts w:eastAsiaTheme="minorEastAsia" w:cs="Arial"/>
          <w:bCs/>
          <w:noProof w:val="0"/>
          <w:sz w:val="22"/>
          <w:szCs w:val="22"/>
          <w:vertAlign w:val="superscript"/>
          <w:lang w:val="en-GB" w:eastAsia="zh-CN"/>
        </w:rPr>
        <w:t>th</w:t>
      </w:r>
      <w:r w:rsidR="00A50A35" w:rsidRPr="00A533D3">
        <w:rPr>
          <w:rFonts w:eastAsiaTheme="minorEastAsia" w:cs="Arial"/>
          <w:bCs/>
          <w:noProof w:val="0"/>
          <w:sz w:val="22"/>
          <w:szCs w:val="22"/>
          <w:lang w:val="en-GB" w:eastAsia="zh-CN"/>
        </w:rPr>
        <w:t xml:space="preserve"> – </w:t>
      </w:r>
      <w:r>
        <w:rPr>
          <w:rFonts w:eastAsiaTheme="minorEastAsia" w:cs="Arial"/>
          <w:bCs/>
          <w:noProof w:val="0"/>
          <w:sz w:val="22"/>
          <w:szCs w:val="22"/>
          <w:lang w:val="en-GB" w:eastAsia="zh-CN"/>
        </w:rPr>
        <w:t>21</w:t>
      </w:r>
      <w:r w:rsidRPr="00C00189">
        <w:rPr>
          <w:rFonts w:eastAsiaTheme="minorEastAsia" w:cs="Arial"/>
          <w:bCs/>
          <w:noProof w:val="0"/>
          <w:sz w:val="22"/>
          <w:szCs w:val="22"/>
          <w:vertAlign w:val="superscript"/>
          <w:lang w:val="en-GB" w:eastAsia="zh-CN"/>
        </w:rPr>
        <w:t>st</w:t>
      </w:r>
      <w:r w:rsidR="00A50A35" w:rsidRPr="00A533D3">
        <w:rPr>
          <w:rFonts w:eastAsiaTheme="minorEastAsia" w:cs="Arial"/>
          <w:bCs/>
          <w:noProof w:val="0"/>
          <w:sz w:val="22"/>
          <w:szCs w:val="22"/>
          <w:lang w:val="en-GB" w:eastAsia="zh-CN"/>
        </w:rPr>
        <w:t>, 2025</w:t>
      </w:r>
      <w:bookmarkEnd w:id="1"/>
    </w:p>
    <w:p w14:paraId="4BDFE11D" w14:textId="7187C6C3" w:rsidR="00811EEE" w:rsidRPr="004A746A" w:rsidRDefault="00811EEE" w:rsidP="00E07AF8">
      <w:pPr>
        <w:pStyle w:val="Header"/>
        <w:tabs>
          <w:tab w:val="right" w:pos="9639"/>
          <w:tab w:val="right" w:pos="13323"/>
        </w:tabs>
        <w:jc w:val="both"/>
        <w:rPr>
          <w:rFonts w:eastAsiaTheme="minorEastAsia" w:cs="Arial"/>
          <w:bCs/>
          <w:noProof w:val="0"/>
          <w:sz w:val="22"/>
          <w:szCs w:val="22"/>
          <w:lang w:eastAsia="zh-CN"/>
        </w:rPr>
      </w:pPr>
      <w:r w:rsidRPr="00A533D3">
        <w:rPr>
          <w:rFonts w:eastAsiaTheme="minorEastAsia" w:cs="Arial"/>
          <w:bCs/>
          <w:noProof w:val="0"/>
          <w:sz w:val="22"/>
          <w:szCs w:val="22"/>
          <w:lang w:eastAsia="zh-CN"/>
        </w:rPr>
        <w:t>Agenda Item:</w:t>
      </w:r>
      <w:r w:rsidR="00743D3D" w:rsidRPr="00A533D3">
        <w:rPr>
          <w:rFonts w:eastAsiaTheme="minorEastAsia" w:cs="Arial"/>
          <w:bCs/>
          <w:noProof w:val="0"/>
          <w:sz w:val="22"/>
          <w:szCs w:val="22"/>
          <w:lang w:eastAsia="zh-CN"/>
        </w:rPr>
        <w:t xml:space="preserve"> </w:t>
      </w:r>
      <w:r w:rsidR="00A533D3" w:rsidRPr="00A533D3">
        <w:rPr>
          <w:rFonts w:eastAsiaTheme="minorEastAsia" w:cs="Arial"/>
          <w:bCs/>
          <w:noProof w:val="0"/>
          <w:sz w:val="22"/>
          <w:szCs w:val="22"/>
          <w:lang w:eastAsia="zh-CN"/>
        </w:rPr>
        <w:t>6</w:t>
      </w:r>
      <w:r w:rsidR="00D72687" w:rsidRPr="00A533D3">
        <w:rPr>
          <w:rFonts w:eastAsiaTheme="minorEastAsia" w:cs="Arial"/>
          <w:bCs/>
          <w:noProof w:val="0"/>
          <w:sz w:val="22"/>
          <w:szCs w:val="22"/>
          <w:lang w:eastAsia="zh-CN"/>
        </w:rPr>
        <w:t>.</w:t>
      </w:r>
      <w:r w:rsidR="00A533D3" w:rsidRPr="00A533D3">
        <w:rPr>
          <w:rFonts w:eastAsiaTheme="minorEastAsia" w:cs="Arial"/>
          <w:bCs/>
          <w:noProof w:val="0"/>
          <w:sz w:val="22"/>
          <w:szCs w:val="22"/>
          <w:lang w:eastAsia="zh-CN"/>
        </w:rPr>
        <w:t>18</w:t>
      </w:r>
      <w:r w:rsidR="00D72687" w:rsidRPr="00A533D3">
        <w:rPr>
          <w:rFonts w:eastAsiaTheme="minorEastAsia" w:cs="Arial"/>
          <w:bCs/>
          <w:noProof w:val="0"/>
          <w:sz w:val="22"/>
          <w:szCs w:val="22"/>
          <w:lang w:eastAsia="zh-CN"/>
        </w:rPr>
        <w:t>.</w:t>
      </w:r>
      <w:r w:rsidR="00A533D3" w:rsidRPr="00A533D3">
        <w:rPr>
          <w:rFonts w:eastAsiaTheme="minorEastAsia" w:cs="Arial"/>
          <w:bCs/>
          <w:noProof w:val="0"/>
          <w:sz w:val="22"/>
          <w:szCs w:val="22"/>
          <w:lang w:eastAsia="zh-CN"/>
        </w:rPr>
        <w:t>2</w:t>
      </w:r>
    </w:p>
    <w:p w14:paraId="66CBE16F" w14:textId="7DA4E8ED" w:rsidR="0034111C"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A7231B">
        <w:rPr>
          <w:rFonts w:eastAsiaTheme="minorEastAsia" w:cs="Arial"/>
          <w:bCs/>
          <w:noProof w:val="0"/>
          <w:sz w:val="22"/>
          <w:szCs w:val="22"/>
          <w:lang w:eastAsia="zh-CN"/>
        </w:rPr>
        <w:t>Source:</w:t>
      </w:r>
      <w:r w:rsidR="00CD5E70" w:rsidRPr="00A7231B">
        <w:rPr>
          <w:rFonts w:eastAsiaTheme="minorEastAsia" w:cs="Arial"/>
          <w:bCs/>
          <w:noProof w:val="0"/>
          <w:sz w:val="22"/>
          <w:szCs w:val="22"/>
          <w:lang w:eastAsia="zh-CN"/>
        </w:rPr>
        <w:t xml:space="preserve"> </w:t>
      </w:r>
      <w:r w:rsidR="002E58D2" w:rsidRPr="00A7231B">
        <w:rPr>
          <w:rFonts w:eastAsiaTheme="minorEastAsia" w:cs="Arial"/>
          <w:bCs/>
          <w:noProof w:val="0"/>
          <w:sz w:val="22"/>
          <w:szCs w:val="22"/>
          <w:lang w:eastAsia="zh-CN"/>
        </w:rPr>
        <w:t xml:space="preserve">MediaTek </w:t>
      </w:r>
      <w:r w:rsidR="005D6093" w:rsidRPr="00A7231B">
        <w:rPr>
          <w:rFonts w:eastAsiaTheme="minorEastAsia" w:cs="Arial"/>
          <w:bCs/>
          <w:noProof w:val="0"/>
          <w:sz w:val="22"/>
          <w:szCs w:val="22"/>
          <w:lang w:eastAsia="zh-CN"/>
        </w:rPr>
        <w:t>inc.</w:t>
      </w:r>
    </w:p>
    <w:p w14:paraId="36945F9A" w14:textId="77F13A6C" w:rsidR="00174EC2"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A7231B">
        <w:rPr>
          <w:rFonts w:eastAsiaTheme="minorEastAsia" w:cs="Arial"/>
          <w:bCs/>
          <w:noProof w:val="0"/>
          <w:sz w:val="22"/>
          <w:szCs w:val="22"/>
          <w:lang w:eastAsia="zh-CN"/>
        </w:rPr>
        <w:t>Title:</w:t>
      </w:r>
      <w:r w:rsidR="00CD5E70" w:rsidRPr="00A7231B">
        <w:rPr>
          <w:rFonts w:eastAsiaTheme="minorEastAsia" w:cs="Arial"/>
          <w:bCs/>
          <w:noProof w:val="0"/>
          <w:sz w:val="22"/>
          <w:szCs w:val="22"/>
          <w:lang w:eastAsia="zh-CN"/>
        </w:rPr>
        <w:t xml:space="preserve"> </w:t>
      </w:r>
      <w:r w:rsidR="00A0730A" w:rsidRPr="00A7231B">
        <w:rPr>
          <w:rFonts w:eastAsiaTheme="minorEastAsia" w:cs="Arial"/>
          <w:bCs/>
          <w:noProof w:val="0"/>
          <w:sz w:val="22"/>
          <w:szCs w:val="22"/>
          <w:lang w:eastAsia="zh-CN"/>
        </w:rPr>
        <w:t xml:space="preserve">Discussion </w:t>
      </w:r>
      <w:r w:rsidR="00A533D3" w:rsidRPr="00A533D3">
        <w:rPr>
          <w:rFonts w:eastAsiaTheme="minorEastAsia" w:cs="Arial"/>
          <w:bCs/>
          <w:noProof w:val="0"/>
          <w:sz w:val="22"/>
          <w:szCs w:val="22"/>
          <w:lang w:eastAsia="zh-CN"/>
        </w:rPr>
        <w:t>on RRM performance requirements for XR</w:t>
      </w:r>
    </w:p>
    <w:p w14:paraId="75246F95" w14:textId="7A35783A" w:rsidR="0034111C" w:rsidRPr="00A7231B"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A7231B">
        <w:rPr>
          <w:rFonts w:eastAsiaTheme="minorEastAsia" w:cs="Arial"/>
          <w:bCs/>
          <w:noProof w:val="0"/>
          <w:sz w:val="22"/>
          <w:szCs w:val="22"/>
          <w:lang w:eastAsia="zh-CN"/>
        </w:rPr>
        <w:t>Document for:</w:t>
      </w:r>
      <w:r w:rsidR="00CD5E70" w:rsidRPr="00A7231B">
        <w:rPr>
          <w:rFonts w:eastAsiaTheme="minorEastAsia" w:cs="Arial"/>
          <w:bCs/>
          <w:noProof w:val="0"/>
          <w:sz w:val="22"/>
          <w:szCs w:val="22"/>
          <w:lang w:eastAsia="zh-CN"/>
        </w:rPr>
        <w:t xml:space="preserve"> Discussion</w:t>
      </w:r>
      <w:r w:rsidR="00514051" w:rsidRPr="00A7231B">
        <w:rPr>
          <w:rFonts w:eastAsiaTheme="minorEastAsia" w:cs="Arial"/>
          <w:bCs/>
          <w:noProof w:val="0"/>
          <w:sz w:val="22"/>
          <w:szCs w:val="22"/>
          <w:lang w:eastAsia="zh-CN"/>
        </w:rPr>
        <w:t xml:space="preserve"> </w:t>
      </w:r>
      <w:r w:rsidR="00F43398" w:rsidRPr="00A7231B">
        <w:rPr>
          <w:rFonts w:asciiTheme="minorHAnsi" w:eastAsiaTheme="minorEastAsia" w:hAnsiTheme="minorHAnsi" w:cs="Arial"/>
          <w:bCs/>
          <w:noProof w:val="0"/>
          <w:sz w:val="22"/>
          <w:szCs w:val="22"/>
          <w:lang w:eastAsia="zh-CN"/>
        </w:rPr>
        <w:tab/>
      </w:r>
    </w:p>
    <w:p w14:paraId="3807542A" w14:textId="510DEBB2" w:rsidR="006C0665" w:rsidRDefault="00C87D05" w:rsidP="006C0665">
      <w:pPr>
        <w:pStyle w:val="Heading1"/>
        <w:numPr>
          <w:ilvl w:val="0"/>
          <w:numId w:val="1"/>
        </w:numPr>
        <w:jc w:val="both"/>
        <w:rPr>
          <w:rFonts w:ascii="Arial" w:hAnsi="Arial" w:cs="Arial"/>
        </w:rPr>
      </w:pPr>
      <w:r w:rsidRPr="00977DBE">
        <w:rPr>
          <w:rFonts w:ascii="Arial" w:hAnsi="Arial" w:cs="Arial"/>
        </w:rPr>
        <w:t xml:space="preserve">Discussion </w:t>
      </w:r>
      <w:r w:rsidR="006C02FF" w:rsidRPr="00977DBE">
        <w:rPr>
          <w:rFonts w:ascii="Arial" w:hAnsi="Arial" w:cs="Arial"/>
        </w:rPr>
        <w:t xml:space="preserve">on </w:t>
      </w:r>
      <w:r w:rsidR="00977DBE" w:rsidRPr="00977DBE">
        <w:rPr>
          <w:rFonts w:ascii="Arial" w:hAnsi="Arial" w:cs="Arial"/>
        </w:rPr>
        <w:t>performance part</w:t>
      </w:r>
    </w:p>
    <w:p w14:paraId="34646055" w14:textId="1F8B9EE9" w:rsidR="00066257" w:rsidRPr="00066257" w:rsidRDefault="00066257" w:rsidP="00066257">
      <w:r w:rsidRPr="00066257">
        <w:t>In this contribution, we provide further discussion on the performance part issues captured in the WF</w:t>
      </w:r>
      <w:r w:rsidR="00D64FF1">
        <w:t xml:space="preserve"> </w:t>
      </w:r>
      <w:r w:rsidR="00D64FF1">
        <w:fldChar w:fldCharType="begin"/>
      </w:r>
      <w:r w:rsidR="00D64FF1">
        <w:instrText xml:space="preserve"> REF _Ref115358872 \r \h </w:instrText>
      </w:r>
      <w:r w:rsidR="00D64FF1">
        <w:fldChar w:fldCharType="separate"/>
      </w:r>
      <w:r w:rsidR="00CE3AE9">
        <w:t>[1]</w:t>
      </w:r>
      <w:r w:rsidR="00D64FF1">
        <w:fldChar w:fldCharType="end"/>
      </w:r>
      <w:r w:rsidRPr="00066257">
        <w:t>.</w:t>
      </w:r>
      <w:r>
        <w:t xml:space="preserve"> </w:t>
      </w:r>
    </w:p>
    <w:p w14:paraId="0C34A042" w14:textId="19DA4792" w:rsidR="006C0665" w:rsidRPr="00977DBE" w:rsidRDefault="006C0665" w:rsidP="00066257">
      <w:pPr>
        <w:pStyle w:val="Heading2"/>
        <w:rPr>
          <w:rFonts w:cs="Arial"/>
        </w:rPr>
      </w:pPr>
      <w:r w:rsidRPr="00977DBE">
        <w:rPr>
          <w:rFonts w:cs="Arial"/>
        </w:rPr>
        <w:t xml:space="preserve">Discussion on </w:t>
      </w:r>
      <w:r w:rsidR="00D3483D" w:rsidRPr="00D3483D">
        <w:rPr>
          <w:rFonts w:cs="Arial"/>
        </w:rPr>
        <w:t>Test case list</w:t>
      </w:r>
    </w:p>
    <w:tbl>
      <w:tblPr>
        <w:tblStyle w:val="TableGrid"/>
        <w:tblW w:w="0" w:type="auto"/>
        <w:tblLook w:val="04A0" w:firstRow="1" w:lastRow="0" w:firstColumn="1" w:lastColumn="0" w:noHBand="0" w:noVBand="1"/>
      </w:tblPr>
      <w:tblGrid>
        <w:gridCol w:w="9629"/>
      </w:tblGrid>
      <w:tr w:rsidR="005B7BE3" w:rsidRPr="002207B2" w14:paraId="11C57045" w14:textId="77777777" w:rsidTr="005B7BE3">
        <w:tc>
          <w:tcPr>
            <w:tcW w:w="9629" w:type="dxa"/>
          </w:tcPr>
          <w:p w14:paraId="35041452" w14:textId="77777777" w:rsidR="002207B2" w:rsidRPr="002207B2" w:rsidRDefault="002207B2" w:rsidP="002207B2">
            <w:pPr>
              <w:pStyle w:val="Heading3"/>
              <w:numPr>
                <w:ilvl w:val="0"/>
                <w:numId w:val="0"/>
              </w:numPr>
              <w:rPr>
                <w:rFonts w:eastAsia="SimSun"/>
                <w:kern w:val="0"/>
                <w:sz w:val="20"/>
                <w14:ligatures w14:val="none"/>
              </w:rPr>
            </w:pPr>
            <w:bookmarkStart w:id="2" w:name="_Toc206751937"/>
            <w:bookmarkStart w:id="3" w:name="_Toc206449547"/>
            <w:bookmarkStart w:id="4" w:name="_Toc210742343"/>
            <w:r w:rsidRPr="002207B2">
              <w:rPr>
                <w:rFonts w:eastAsia="SimSun"/>
                <w:sz w:val="20"/>
              </w:rPr>
              <w:t>Issue 1-1-5: List of test cases</w:t>
            </w:r>
            <w:bookmarkEnd w:id="2"/>
            <w:bookmarkEnd w:id="3"/>
            <w:bookmarkEnd w:id="4"/>
          </w:p>
          <w:p w14:paraId="788C618E" w14:textId="77777777" w:rsidR="002207B2" w:rsidRPr="002207B2" w:rsidRDefault="002207B2" w:rsidP="002207B2">
            <w:pPr>
              <w:rPr>
                <w:rFonts w:eastAsia="SimSun"/>
                <w:sz w:val="20"/>
                <w:szCs w:val="20"/>
              </w:rPr>
            </w:pPr>
            <w:r w:rsidRPr="002207B2">
              <w:rPr>
                <w:sz w:val="20"/>
                <w:szCs w:val="20"/>
              </w:rPr>
              <w:t>&lt;</w:t>
            </w:r>
            <w:r w:rsidRPr="002207B2">
              <w:rPr>
                <w:b/>
                <w:bCs/>
                <w:sz w:val="20"/>
                <w:szCs w:val="20"/>
              </w:rPr>
              <w:t>Agreement</w:t>
            </w:r>
            <w:r w:rsidRPr="002207B2">
              <w:rPr>
                <w:sz w:val="20"/>
                <w:szCs w:val="20"/>
              </w:rPr>
              <w:t>&gt;</w:t>
            </w:r>
          </w:p>
          <w:p w14:paraId="3C8787A3" w14:textId="77777777" w:rsidR="002207B2" w:rsidRPr="002207B2" w:rsidRDefault="002207B2" w:rsidP="002207B2">
            <w:pPr>
              <w:pStyle w:val="ListParagraph"/>
              <w:numPr>
                <w:ilvl w:val="0"/>
                <w:numId w:val="78"/>
              </w:numPr>
              <w:overflowPunct w:val="0"/>
              <w:autoSpaceDE w:val="0"/>
              <w:autoSpaceDN w:val="0"/>
              <w:adjustRightInd w:val="0"/>
              <w:spacing w:after="180" w:line="240" w:lineRule="auto"/>
              <w:contextualSpacing w:val="0"/>
              <w:rPr>
                <w:sz w:val="20"/>
                <w:szCs w:val="20"/>
                <w:lang w:eastAsia="en-US"/>
              </w:rPr>
            </w:pPr>
            <w:r w:rsidRPr="002207B2">
              <w:rPr>
                <w:sz w:val="20"/>
                <w:szCs w:val="20"/>
              </w:rPr>
              <w:t xml:space="preserve">Define test case for: </w:t>
            </w:r>
          </w:p>
          <w:p w14:paraId="366B4637" w14:textId="77777777" w:rsidR="002207B2" w:rsidRPr="002207B2" w:rsidRDefault="002207B2" w:rsidP="002207B2">
            <w:pPr>
              <w:pStyle w:val="ListParagraph"/>
              <w:numPr>
                <w:ilvl w:val="1"/>
                <w:numId w:val="78"/>
              </w:numPr>
              <w:overflowPunct w:val="0"/>
              <w:autoSpaceDE w:val="0"/>
              <w:autoSpaceDN w:val="0"/>
              <w:adjustRightInd w:val="0"/>
              <w:spacing w:after="180" w:line="240" w:lineRule="auto"/>
              <w:contextualSpacing w:val="0"/>
              <w:rPr>
                <w:sz w:val="20"/>
                <w:szCs w:val="20"/>
              </w:rPr>
            </w:pPr>
            <w:r w:rsidRPr="002207B2">
              <w:rPr>
                <w:sz w:val="20"/>
                <w:szCs w:val="20"/>
              </w:rPr>
              <w:t>Inter-frequency measurements procedure with gaps</w:t>
            </w:r>
          </w:p>
          <w:p w14:paraId="4C718931" w14:textId="77777777" w:rsidR="002207B2" w:rsidRPr="002207B2" w:rsidRDefault="002207B2" w:rsidP="002207B2">
            <w:pPr>
              <w:pStyle w:val="ListParagraph"/>
              <w:numPr>
                <w:ilvl w:val="1"/>
                <w:numId w:val="78"/>
              </w:numPr>
              <w:overflowPunct w:val="0"/>
              <w:autoSpaceDE w:val="0"/>
              <w:autoSpaceDN w:val="0"/>
              <w:adjustRightInd w:val="0"/>
              <w:spacing w:after="180" w:line="240" w:lineRule="auto"/>
              <w:contextualSpacing w:val="0"/>
              <w:rPr>
                <w:sz w:val="20"/>
                <w:szCs w:val="20"/>
              </w:rPr>
            </w:pPr>
            <w:r w:rsidRPr="002207B2">
              <w:rPr>
                <w:sz w:val="20"/>
                <w:szCs w:val="20"/>
              </w:rPr>
              <w:t>Define test case for: Inter-frequency L1-RSRP measurements procedure with MG for FR1 and FR2-1</w:t>
            </w:r>
          </w:p>
          <w:p w14:paraId="4FE4A61C" w14:textId="2D23D4F0" w:rsidR="005B7BE3" w:rsidRPr="002207B2" w:rsidRDefault="002207B2" w:rsidP="002207B2">
            <w:pPr>
              <w:pStyle w:val="ListParagraph"/>
              <w:numPr>
                <w:ilvl w:val="1"/>
                <w:numId w:val="78"/>
              </w:numPr>
              <w:overflowPunct w:val="0"/>
              <w:autoSpaceDE w:val="0"/>
              <w:autoSpaceDN w:val="0"/>
              <w:adjustRightInd w:val="0"/>
              <w:spacing w:after="180" w:line="240" w:lineRule="auto"/>
              <w:contextualSpacing w:val="0"/>
              <w:rPr>
                <w:sz w:val="20"/>
                <w:szCs w:val="20"/>
              </w:rPr>
            </w:pPr>
            <w:r w:rsidRPr="002207B2">
              <w:rPr>
                <w:sz w:val="20"/>
                <w:szCs w:val="20"/>
                <w:highlight w:val="yellow"/>
              </w:rPr>
              <w:t>FFS</w:t>
            </w:r>
            <w:r w:rsidRPr="002207B2">
              <w:rPr>
                <w:sz w:val="20"/>
                <w:szCs w:val="20"/>
              </w:rPr>
              <w:t xml:space="preserve"> whether to define at least one accuracy test case in FR1 and in FR2-1</w:t>
            </w:r>
          </w:p>
        </w:tc>
      </w:tr>
    </w:tbl>
    <w:p w14:paraId="452F71AA" w14:textId="77777777" w:rsidR="005B7BE3" w:rsidRPr="007D6A04" w:rsidRDefault="005B7BE3" w:rsidP="001B5B83">
      <w:pPr>
        <w:jc w:val="both"/>
        <w:rPr>
          <w:b/>
          <w:bCs/>
        </w:rPr>
      </w:pPr>
    </w:p>
    <w:p w14:paraId="69754EA3" w14:textId="70546907" w:rsidR="001B5B83" w:rsidRPr="007D6A04" w:rsidRDefault="005B7BE3" w:rsidP="001B5B83">
      <w:pPr>
        <w:jc w:val="both"/>
      </w:pPr>
      <w:r w:rsidRPr="007D6A04">
        <w:rPr>
          <w:b/>
          <w:bCs/>
          <w:color w:val="0000FF"/>
        </w:rPr>
        <w:t xml:space="preserve">Issue </w:t>
      </w:r>
      <w:r w:rsidR="002207B2">
        <w:rPr>
          <w:b/>
          <w:bCs/>
          <w:color w:val="0000FF"/>
        </w:rPr>
        <w:t>1-1-5</w:t>
      </w:r>
      <w:r w:rsidRPr="007D6A04">
        <w:rPr>
          <w:b/>
          <w:bCs/>
          <w:color w:val="0000FF"/>
        </w:rPr>
        <w:t>: Scenarios for the definition of the test cases</w:t>
      </w:r>
      <w:r w:rsidR="001B5B83" w:rsidRPr="007D6A04">
        <w:t>:</w:t>
      </w:r>
    </w:p>
    <w:p w14:paraId="2ED70E52" w14:textId="64E70F00" w:rsidR="00171ACB" w:rsidRPr="007D6A04" w:rsidRDefault="002207B2" w:rsidP="001B5B83">
      <w:pPr>
        <w:jc w:val="both"/>
      </w:pPr>
      <w:r w:rsidRPr="002207B2">
        <w:t xml:space="preserve">Accuracy is not affected by MG cancellation; therefore, there is no valid reason to request such a test case. </w:t>
      </w:r>
      <w:r>
        <w:t>Thus</w:t>
      </w:r>
      <w:r w:rsidRPr="002207B2">
        <w:t>, it is unnecessary to define a test case for accuracy requirements</w:t>
      </w:r>
      <w:r>
        <w:t xml:space="preserve">. </w:t>
      </w:r>
      <w:r w:rsidR="00171ACB" w:rsidRPr="007D6A04">
        <w:t xml:space="preserve">  </w:t>
      </w:r>
    </w:p>
    <w:p w14:paraId="144D2D9F" w14:textId="2EF0F840" w:rsidR="00171ACB" w:rsidRPr="007D6A04" w:rsidRDefault="00171ACB" w:rsidP="00171ACB">
      <w:pPr>
        <w:pStyle w:val="ListParagraph"/>
        <w:numPr>
          <w:ilvl w:val="0"/>
          <w:numId w:val="39"/>
        </w:numPr>
        <w:spacing w:after="180" w:line="252" w:lineRule="auto"/>
        <w:jc w:val="both"/>
        <w:rPr>
          <w:rFonts w:ascii="Times New Roman" w:hAnsi="Times New Roman" w:cs="Times New Roman"/>
          <w:sz w:val="20"/>
          <w:szCs w:val="20"/>
        </w:rPr>
      </w:pPr>
      <w:bookmarkStart w:id="5" w:name="_Ref206158142"/>
      <w:r w:rsidRPr="007D6A04">
        <w:rPr>
          <w:b/>
          <w:bCs/>
        </w:rPr>
        <w:t xml:space="preserve">RAN4 RRM </w:t>
      </w:r>
      <w:r w:rsidR="002207B2">
        <w:rPr>
          <w:b/>
          <w:bCs/>
        </w:rPr>
        <w:t xml:space="preserve">not </w:t>
      </w:r>
      <w:r w:rsidRPr="007D6A04">
        <w:rPr>
          <w:b/>
          <w:bCs/>
        </w:rPr>
        <w:t xml:space="preserve">to define test cases </w:t>
      </w:r>
      <w:r w:rsidR="005B7BE3" w:rsidRPr="007D6A04">
        <w:rPr>
          <w:b/>
          <w:bCs/>
        </w:rPr>
        <w:t xml:space="preserve">for </w:t>
      </w:r>
      <w:r w:rsidR="002207B2">
        <w:rPr>
          <w:b/>
          <w:bCs/>
        </w:rPr>
        <w:t xml:space="preserve">accuracy requirements for </w:t>
      </w:r>
      <w:r w:rsidR="005B7BE3" w:rsidRPr="007D6A04">
        <w:rPr>
          <w:b/>
          <w:bCs/>
        </w:rPr>
        <w:t>NR-SA, and FR1 and FR2-1</w:t>
      </w:r>
      <w:r w:rsidRPr="007D6A04">
        <w:rPr>
          <w:b/>
          <w:bCs/>
        </w:rPr>
        <w:t>.</w:t>
      </w:r>
      <w:bookmarkEnd w:id="5"/>
    </w:p>
    <w:p w14:paraId="76E416C7" w14:textId="77777777" w:rsidR="00171ACB" w:rsidRPr="00A718A1" w:rsidRDefault="00171ACB" w:rsidP="006C0665">
      <w:pPr>
        <w:jc w:val="both"/>
      </w:pPr>
    </w:p>
    <w:p w14:paraId="7B5BCD33" w14:textId="427ED160" w:rsidR="002207B2" w:rsidRDefault="002207B2" w:rsidP="002207B2">
      <w:pPr>
        <w:pStyle w:val="Heading2"/>
        <w:rPr>
          <w:rFonts w:cs="Arial"/>
        </w:rPr>
      </w:pPr>
      <w:r>
        <w:rPr>
          <w:rFonts w:cs="Arial"/>
        </w:rPr>
        <w:t>Discussion on test case configuration</w:t>
      </w:r>
    </w:p>
    <w:tbl>
      <w:tblPr>
        <w:tblStyle w:val="TableGrid"/>
        <w:tblW w:w="0" w:type="auto"/>
        <w:tblLook w:val="04A0" w:firstRow="1" w:lastRow="0" w:firstColumn="1" w:lastColumn="0" w:noHBand="0" w:noVBand="1"/>
      </w:tblPr>
      <w:tblGrid>
        <w:gridCol w:w="9629"/>
      </w:tblGrid>
      <w:tr w:rsidR="008D170F" w:rsidRPr="008D170F" w14:paraId="08F26DC0" w14:textId="77777777" w:rsidTr="008D170F">
        <w:tc>
          <w:tcPr>
            <w:tcW w:w="9629" w:type="dxa"/>
          </w:tcPr>
          <w:p w14:paraId="1039C24A" w14:textId="77777777" w:rsidR="008D170F" w:rsidRPr="008D170F" w:rsidRDefault="008D170F" w:rsidP="008D170F">
            <w:pPr>
              <w:pStyle w:val="Heading3"/>
              <w:numPr>
                <w:ilvl w:val="0"/>
                <w:numId w:val="0"/>
              </w:numPr>
              <w:rPr>
                <w:rFonts w:eastAsia="SimSun"/>
                <w:kern w:val="0"/>
                <w:sz w:val="20"/>
                <w14:ligatures w14:val="none"/>
              </w:rPr>
            </w:pPr>
            <w:bookmarkStart w:id="6" w:name="_Toc210742346"/>
            <w:r w:rsidRPr="008D170F">
              <w:rPr>
                <w:rFonts w:eastAsia="SimSun"/>
                <w:sz w:val="20"/>
              </w:rPr>
              <w:t>Issue 1-2-1: SSB time index detection</w:t>
            </w:r>
            <w:bookmarkEnd w:id="6"/>
          </w:p>
          <w:p w14:paraId="12DF3A2C" w14:textId="77777777" w:rsidR="008D170F" w:rsidRPr="008D170F" w:rsidRDefault="008D170F" w:rsidP="008D170F">
            <w:pPr>
              <w:rPr>
                <w:rFonts w:eastAsia="SimSun"/>
                <w:sz w:val="20"/>
                <w:szCs w:val="20"/>
              </w:rPr>
            </w:pPr>
            <w:r w:rsidRPr="008D170F">
              <w:rPr>
                <w:sz w:val="20"/>
                <w:szCs w:val="20"/>
              </w:rPr>
              <w:t>&lt;</w:t>
            </w:r>
            <w:r w:rsidRPr="008D170F">
              <w:rPr>
                <w:b/>
                <w:bCs/>
                <w:sz w:val="20"/>
                <w:szCs w:val="20"/>
              </w:rPr>
              <w:t>Way forward</w:t>
            </w:r>
            <w:r w:rsidRPr="008D170F">
              <w:rPr>
                <w:sz w:val="20"/>
                <w:szCs w:val="20"/>
              </w:rPr>
              <w:t>&gt;</w:t>
            </w:r>
          </w:p>
          <w:p w14:paraId="33D4E3FB" w14:textId="77777777" w:rsidR="008D170F" w:rsidRPr="008D170F" w:rsidRDefault="008D170F" w:rsidP="008D170F">
            <w:pPr>
              <w:pStyle w:val="ListParagraph"/>
              <w:numPr>
                <w:ilvl w:val="0"/>
                <w:numId w:val="78"/>
              </w:numPr>
              <w:overflowPunct w:val="0"/>
              <w:autoSpaceDE w:val="0"/>
              <w:autoSpaceDN w:val="0"/>
              <w:adjustRightInd w:val="0"/>
              <w:spacing w:after="180" w:line="240" w:lineRule="auto"/>
              <w:ind w:left="720"/>
              <w:contextualSpacing w:val="0"/>
              <w:rPr>
                <w:sz w:val="20"/>
                <w:szCs w:val="20"/>
              </w:rPr>
            </w:pPr>
            <w:r w:rsidRPr="008D170F">
              <w:rPr>
                <w:sz w:val="20"/>
                <w:szCs w:val="20"/>
              </w:rPr>
              <w:t xml:space="preserve">Proposal 1: </w:t>
            </w:r>
            <w:r w:rsidRPr="008D170F">
              <w:rPr>
                <w:sz w:val="20"/>
                <w:szCs w:val="20"/>
                <w:lang w:eastAsia="en-GB"/>
              </w:rPr>
              <w:t>For measurement procedure, define test cases without SSB time index detection.</w:t>
            </w:r>
          </w:p>
          <w:p w14:paraId="49D19949" w14:textId="7013F5E8" w:rsidR="008D170F" w:rsidRPr="008D170F" w:rsidRDefault="008D170F" w:rsidP="008D170F">
            <w:pPr>
              <w:pStyle w:val="ListParagraph"/>
              <w:numPr>
                <w:ilvl w:val="0"/>
                <w:numId w:val="78"/>
              </w:numPr>
              <w:overflowPunct w:val="0"/>
              <w:autoSpaceDE w:val="0"/>
              <w:autoSpaceDN w:val="0"/>
              <w:adjustRightInd w:val="0"/>
              <w:spacing w:after="180" w:line="240" w:lineRule="auto"/>
              <w:ind w:left="720"/>
              <w:contextualSpacing w:val="0"/>
              <w:rPr>
                <w:sz w:val="20"/>
                <w:szCs w:val="20"/>
              </w:rPr>
            </w:pPr>
            <w:r w:rsidRPr="008D170F">
              <w:rPr>
                <w:sz w:val="20"/>
                <w:szCs w:val="20"/>
                <w:lang w:eastAsia="en-GB"/>
              </w:rPr>
              <w:t>Proposal 2: Use SSB index detection for intra-/inter-frequency measurement TCs, use no SSB index detection with lower priority for intra-/inter-frequency measurement TCs.</w:t>
            </w:r>
          </w:p>
        </w:tc>
      </w:tr>
    </w:tbl>
    <w:p w14:paraId="2C3C61E4" w14:textId="344BF263" w:rsidR="00ED447E" w:rsidRPr="00D40E5C" w:rsidRDefault="00ED447E" w:rsidP="00ED447E">
      <w:pPr>
        <w:jc w:val="both"/>
      </w:pPr>
      <w:r w:rsidRPr="00D40E5C">
        <w:rPr>
          <w:b/>
          <w:bCs/>
          <w:color w:val="0000FF"/>
          <w:lang w:val="en-US"/>
        </w:rPr>
        <w:t xml:space="preserve">Issue </w:t>
      </w:r>
      <w:r w:rsidR="008D170F" w:rsidRPr="008D170F">
        <w:rPr>
          <w:b/>
          <w:bCs/>
          <w:color w:val="0000FF"/>
        </w:rPr>
        <w:t>1-2-1: SSB time index detection</w:t>
      </w:r>
      <w:r w:rsidRPr="00D40E5C">
        <w:t>:</w:t>
      </w:r>
    </w:p>
    <w:p w14:paraId="6C9D0A2A" w14:textId="133AA2DA" w:rsidR="00D40E5C" w:rsidRPr="00D40E5C" w:rsidRDefault="008D170F" w:rsidP="00D40E5C">
      <w:pPr>
        <w:jc w:val="both"/>
      </w:pPr>
      <w:r>
        <w:rPr>
          <w:lang w:eastAsia="en-GB"/>
        </w:rPr>
        <w:t>For measurement procedure, define test cases without SSB time index detection</w:t>
      </w:r>
      <w:r w:rsidR="00D40E5C" w:rsidRPr="00D40E5C">
        <w:t xml:space="preserve">.   </w:t>
      </w:r>
    </w:p>
    <w:p w14:paraId="5F9BEB70" w14:textId="7258913E" w:rsidR="00D40E5C" w:rsidRPr="00D40E5C" w:rsidRDefault="008D170F" w:rsidP="00D40E5C">
      <w:pPr>
        <w:pStyle w:val="ListParagraph"/>
        <w:numPr>
          <w:ilvl w:val="0"/>
          <w:numId w:val="39"/>
        </w:numPr>
        <w:spacing w:after="180" w:line="252" w:lineRule="auto"/>
        <w:jc w:val="both"/>
        <w:rPr>
          <w:rFonts w:ascii="Times New Roman" w:hAnsi="Times New Roman" w:cs="Times New Roman"/>
          <w:sz w:val="20"/>
          <w:szCs w:val="20"/>
        </w:rPr>
      </w:pPr>
      <w:bookmarkStart w:id="7" w:name="_Ref210384117"/>
      <w:r w:rsidRPr="008D170F">
        <w:rPr>
          <w:b/>
          <w:bCs/>
        </w:rPr>
        <w:t>For measurement procedure, define test cases without SSB time index detection</w:t>
      </w:r>
      <w:r w:rsidR="00D40E5C" w:rsidRPr="00D40E5C">
        <w:rPr>
          <w:b/>
          <w:bCs/>
        </w:rPr>
        <w:t>.</w:t>
      </w:r>
      <w:bookmarkEnd w:id="7"/>
    </w:p>
    <w:p w14:paraId="7BA4141B" w14:textId="77777777" w:rsidR="00D40E5C" w:rsidRDefault="00D40E5C" w:rsidP="00D40E5C">
      <w:pPr>
        <w:pStyle w:val="ListParagraph"/>
        <w:spacing w:after="180"/>
        <w:ind w:left="0"/>
        <w:jc w:val="both"/>
        <w:rPr>
          <w:rFonts w:ascii="Times New Roman" w:hAnsi="Times New Roman" w:cs="Times New Roman"/>
          <w:sz w:val="4"/>
          <w:szCs w:val="4"/>
        </w:rPr>
      </w:pPr>
    </w:p>
    <w:p w14:paraId="60A449A4" w14:textId="77777777" w:rsidR="00D40E5C" w:rsidRDefault="00D40E5C" w:rsidP="00D40E5C">
      <w:pPr>
        <w:pStyle w:val="ListParagraph"/>
        <w:spacing w:after="180"/>
        <w:ind w:left="0"/>
        <w:jc w:val="both"/>
        <w:rPr>
          <w:rFonts w:ascii="Times New Roman" w:hAnsi="Times New Roman" w:cs="Times New Roman"/>
          <w:sz w:val="4"/>
          <w:szCs w:val="4"/>
        </w:rPr>
      </w:pPr>
    </w:p>
    <w:p w14:paraId="66B2825B" w14:textId="77777777" w:rsidR="000D68F0" w:rsidRPr="00D40E5C" w:rsidRDefault="000D68F0" w:rsidP="006C0665">
      <w:pPr>
        <w:jc w:val="both"/>
        <w:rPr>
          <w:lang w:val="en-US"/>
        </w:rPr>
      </w:pPr>
    </w:p>
    <w:p w14:paraId="641E71ED" w14:textId="0C8B2385" w:rsidR="006C0665" w:rsidRPr="00D40E5C" w:rsidRDefault="006C0665" w:rsidP="00066257">
      <w:pPr>
        <w:pStyle w:val="Heading2"/>
        <w:rPr>
          <w:rFonts w:cs="Arial"/>
        </w:rPr>
      </w:pPr>
      <w:r w:rsidRPr="00D40E5C">
        <w:rPr>
          <w:rFonts w:cs="Arial"/>
        </w:rPr>
        <w:lastRenderedPageBreak/>
        <w:t xml:space="preserve">Discussion on </w:t>
      </w:r>
      <w:r w:rsidR="00D40E5C" w:rsidRPr="00D40E5C">
        <w:rPr>
          <w:rFonts w:cs="Arial"/>
        </w:rPr>
        <w:t>MG cancellation model</w:t>
      </w:r>
    </w:p>
    <w:tbl>
      <w:tblPr>
        <w:tblStyle w:val="TableGrid"/>
        <w:tblW w:w="0" w:type="auto"/>
        <w:tblLook w:val="04A0" w:firstRow="1" w:lastRow="0" w:firstColumn="1" w:lastColumn="0" w:noHBand="0" w:noVBand="1"/>
      </w:tblPr>
      <w:tblGrid>
        <w:gridCol w:w="9629"/>
      </w:tblGrid>
      <w:tr w:rsidR="00683B0C" w:rsidRPr="00683B0C" w14:paraId="641710DD" w14:textId="77777777" w:rsidTr="00683B0C">
        <w:tc>
          <w:tcPr>
            <w:tcW w:w="9629" w:type="dxa"/>
          </w:tcPr>
          <w:p w14:paraId="6D38D821" w14:textId="77777777" w:rsidR="00683B0C" w:rsidRPr="00E23531" w:rsidRDefault="00683B0C" w:rsidP="00683B0C">
            <w:pPr>
              <w:pStyle w:val="Heading3"/>
              <w:numPr>
                <w:ilvl w:val="0"/>
                <w:numId w:val="0"/>
              </w:numPr>
              <w:rPr>
                <w:rFonts w:eastAsia="SimSun"/>
                <w:kern w:val="0"/>
                <w:sz w:val="20"/>
                <w14:ligatures w14:val="none"/>
              </w:rPr>
            </w:pPr>
            <w:bookmarkStart w:id="8" w:name="_Toc206751940"/>
            <w:bookmarkStart w:id="9" w:name="_Toc210742347"/>
            <w:bookmarkStart w:id="10" w:name="_Toc206449550"/>
            <w:r w:rsidRPr="00E23531">
              <w:rPr>
                <w:rFonts w:eastAsia="SimSun"/>
                <w:sz w:val="20"/>
              </w:rPr>
              <w:t>Issue 1-3-1: Cancelation model for XR test cases</w:t>
            </w:r>
            <w:bookmarkEnd w:id="8"/>
            <w:bookmarkEnd w:id="9"/>
            <w:bookmarkEnd w:id="10"/>
            <w:r w:rsidRPr="00E23531">
              <w:rPr>
                <w:rFonts w:eastAsia="SimSun"/>
                <w:sz w:val="20"/>
              </w:rPr>
              <w:t>: conditions for Type 1 gaps and Type 2 gaps</w:t>
            </w:r>
          </w:p>
          <w:p w14:paraId="38C85450" w14:textId="77777777" w:rsidR="00683B0C" w:rsidRPr="00683B0C" w:rsidRDefault="00683B0C" w:rsidP="00683B0C">
            <w:pPr>
              <w:rPr>
                <w:rFonts w:eastAsia="SimSun"/>
                <w:sz w:val="20"/>
                <w:szCs w:val="20"/>
              </w:rPr>
            </w:pPr>
            <w:r w:rsidRPr="00683B0C">
              <w:rPr>
                <w:sz w:val="20"/>
                <w:szCs w:val="20"/>
              </w:rPr>
              <w:t>&lt;</w:t>
            </w:r>
            <w:r w:rsidRPr="00683B0C">
              <w:rPr>
                <w:b/>
                <w:bCs/>
                <w:sz w:val="20"/>
                <w:szCs w:val="20"/>
              </w:rPr>
              <w:t>Way forward</w:t>
            </w:r>
            <w:r w:rsidRPr="00683B0C">
              <w:rPr>
                <w:sz w:val="20"/>
                <w:szCs w:val="20"/>
              </w:rPr>
              <w:t>&gt;</w:t>
            </w:r>
          </w:p>
          <w:p w14:paraId="7857514F" w14:textId="77777777" w:rsidR="00683B0C" w:rsidRPr="00683B0C" w:rsidRDefault="00683B0C" w:rsidP="00683B0C">
            <w:pPr>
              <w:rPr>
                <w:sz w:val="20"/>
                <w:szCs w:val="20"/>
                <w:lang w:eastAsia="en-US"/>
              </w:rPr>
            </w:pPr>
            <w:r w:rsidRPr="00683B0C">
              <w:rPr>
                <w:sz w:val="20"/>
                <w:szCs w:val="20"/>
              </w:rPr>
              <w:t>Proposals for discussion</w:t>
            </w:r>
          </w:p>
          <w:p w14:paraId="48D73225" w14:textId="77777777" w:rsidR="00683B0C" w:rsidRPr="00683B0C" w:rsidRDefault="00683B0C" w:rsidP="00683B0C">
            <w:pPr>
              <w:pStyle w:val="ListParagraph"/>
              <w:numPr>
                <w:ilvl w:val="0"/>
                <w:numId w:val="80"/>
              </w:numPr>
              <w:overflowPunct w:val="0"/>
              <w:autoSpaceDE w:val="0"/>
              <w:autoSpaceDN w:val="0"/>
              <w:adjustRightInd w:val="0"/>
              <w:spacing w:after="180" w:line="240" w:lineRule="auto"/>
              <w:contextualSpacing w:val="0"/>
              <w:rPr>
                <w:sz w:val="20"/>
                <w:szCs w:val="20"/>
              </w:rPr>
            </w:pPr>
            <w:r w:rsidRPr="00683B0C">
              <w:rPr>
                <w:sz w:val="20"/>
                <w:szCs w:val="20"/>
              </w:rPr>
              <w:t xml:space="preserve">Option 1: Measurement gap cancelation is modelled as a fixed pattern for the test cases. </w:t>
            </w:r>
          </w:p>
          <w:p w14:paraId="09291FE7" w14:textId="46B333A6" w:rsidR="00683B0C" w:rsidRPr="00683B0C" w:rsidRDefault="00683B0C" w:rsidP="00683B0C">
            <w:pPr>
              <w:pStyle w:val="ListParagraph"/>
              <w:numPr>
                <w:ilvl w:val="0"/>
                <w:numId w:val="80"/>
              </w:numPr>
              <w:overflowPunct w:val="0"/>
              <w:autoSpaceDE w:val="0"/>
              <w:autoSpaceDN w:val="0"/>
              <w:adjustRightInd w:val="0"/>
              <w:spacing w:after="180" w:line="240" w:lineRule="auto"/>
              <w:contextualSpacing w:val="0"/>
              <w:rPr>
                <w:sz w:val="20"/>
                <w:szCs w:val="20"/>
              </w:rPr>
            </w:pPr>
            <w:r w:rsidRPr="00683B0C">
              <w:rPr>
                <w:sz w:val="20"/>
                <w:szCs w:val="20"/>
              </w:rPr>
              <w:t>Option 2: Measurement gap cancelation is determined randomly by the test equipment.</w:t>
            </w:r>
          </w:p>
          <w:p w14:paraId="09B99AD8" w14:textId="77777777" w:rsidR="00683B0C" w:rsidRPr="00683B0C" w:rsidRDefault="00683B0C" w:rsidP="00683B0C">
            <w:pPr>
              <w:pStyle w:val="Heading3"/>
              <w:numPr>
                <w:ilvl w:val="0"/>
                <w:numId w:val="0"/>
              </w:numPr>
              <w:ind w:left="432" w:hanging="432"/>
              <w:rPr>
                <w:rFonts w:eastAsia="SimSun"/>
                <w:sz w:val="20"/>
              </w:rPr>
            </w:pPr>
            <w:bookmarkStart w:id="11" w:name="_Toc206449551"/>
            <w:bookmarkStart w:id="12" w:name="_Toc206751941"/>
            <w:bookmarkStart w:id="13" w:name="_Toc210742349"/>
            <w:r w:rsidRPr="00683B0C">
              <w:rPr>
                <w:rFonts w:eastAsia="SimSun"/>
                <w:sz w:val="20"/>
              </w:rPr>
              <w:t>Issue 2-3-3: Cancelation ratio</w:t>
            </w:r>
            <w:bookmarkEnd w:id="11"/>
            <w:bookmarkEnd w:id="12"/>
            <w:bookmarkEnd w:id="13"/>
          </w:p>
          <w:p w14:paraId="3076043C" w14:textId="77777777" w:rsidR="00683B0C" w:rsidRPr="00683B0C" w:rsidRDefault="00683B0C" w:rsidP="00683B0C">
            <w:pPr>
              <w:rPr>
                <w:rFonts w:eastAsia="SimSun"/>
                <w:sz w:val="20"/>
                <w:szCs w:val="20"/>
              </w:rPr>
            </w:pPr>
            <w:r w:rsidRPr="00683B0C">
              <w:rPr>
                <w:sz w:val="20"/>
                <w:szCs w:val="20"/>
              </w:rPr>
              <w:t>&lt;</w:t>
            </w:r>
            <w:r w:rsidRPr="00683B0C">
              <w:rPr>
                <w:b/>
                <w:bCs/>
                <w:sz w:val="20"/>
                <w:szCs w:val="20"/>
              </w:rPr>
              <w:t>Way forward</w:t>
            </w:r>
            <w:r w:rsidRPr="00683B0C">
              <w:rPr>
                <w:sz w:val="20"/>
                <w:szCs w:val="20"/>
              </w:rPr>
              <w:t>&gt;</w:t>
            </w:r>
          </w:p>
          <w:p w14:paraId="3A8D5016" w14:textId="77777777" w:rsidR="00683B0C" w:rsidRPr="00683B0C" w:rsidRDefault="00683B0C" w:rsidP="00683B0C">
            <w:pPr>
              <w:rPr>
                <w:sz w:val="20"/>
                <w:szCs w:val="20"/>
                <w:lang w:eastAsia="en-US"/>
              </w:rPr>
            </w:pPr>
            <w:r w:rsidRPr="00683B0C">
              <w:rPr>
                <w:sz w:val="20"/>
                <w:szCs w:val="20"/>
              </w:rPr>
              <w:t>Proposals for discussion</w:t>
            </w:r>
          </w:p>
          <w:p w14:paraId="5A462A37" w14:textId="77777777" w:rsidR="00683B0C" w:rsidRPr="00683B0C" w:rsidRDefault="00683B0C" w:rsidP="00683B0C">
            <w:pPr>
              <w:pStyle w:val="ListParagraph"/>
              <w:numPr>
                <w:ilvl w:val="0"/>
                <w:numId w:val="81"/>
              </w:numPr>
              <w:overflowPunct w:val="0"/>
              <w:autoSpaceDE w:val="0"/>
              <w:autoSpaceDN w:val="0"/>
              <w:adjustRightInd w:val="0"/>
              <w:spacing w:after="180" w:line="240" w:lineRule="auto"/>
              <w:contextualSpacing w:val="0"/>
              <w:rPr>
                <w:sz w:val="20"/>
                <w:szCs w:val="20"/>
              </w:rPr>
            </w:pPr>
            <w:r w:rsidRPr="00683B0C">
              <w:rPr>
                <w:sz w:val="20"/>
                <w:szCs w:val="20"/>
              </w:rPr>
              <w:t>Proposal 1: Ratio of gap occasions to be cancelled during the measurement period is 20% or 40% in the tests.</w:t>
            </w:r>
          </w:p>
          <w:p w14:paraId="50CE7218" w14:textId="77777777" w:rsidR="00683B0C" w:rsidRPr="00683B0C" w:rsidRDefault="00683B0C" w:rsidP="00683B0C">
            <w:pPr>
              <w:pStyle w:val="ListParagraph"/>
              <w:numPr>
                <w:ilvl w:val="0"/>
                <w:numId w:val="81"/>
              </w:numPr>
              <w:overflowPunct w:val="0"/>
              <w:autoSpaceDE w:val="0"/>
              <w:autoSpaceDN w:val="0"/>
              <w:adjustRightInd w:val="0"/>
              <w:spacing w:after="180" w:line="240" w:lineRule="auto"/>
              <w:contextualSpacing w:val="0"/>
              <w:rPr>
                <w:sz w:val="20"/>
                <w:szCs w:val="20"/>
              </w:rPr>
            </w:pPr>
            <w:r w:rsidRPr="00683B0C">
              <w:rPr>
                <w:sz w:val="20"/>
                <w:szCs w:val="20"/>
              </w:rPr>
              <w:t>Proposal 2: For Type 1 MGs test cases:</w:t>
            </w:r>
          </w:p>
          <w:p w14:paraId="1AFBF510" w14:textId="77777777" w:rsidR="00683B0C" w:rsidRPr="00683B0C" w:rsidRDefault="00683B0C" w:rsidP="00683B0C">
            <w:pPr>
              <w:pStyle w:val="ListParagraph"/>
              <w:numPr>
                <w:ilvl w:val="1"/>
                <w:numId w:val="81"/>
              </w:numPr>
              <w:overflowPunct w:val="0"/>
              <w:autoSpaceDE w:val="0"/>
              <w:autoSpaceDN w:val="0"/>
              <w:adjustRightInd w:val="0"/>
              <w:spacing w:after="180" w:line="240" w:lineRule="auto"/>
              <w:contextualSpacing w:val="0"/>
              <w:rPr>
                <w:sz w:val="20"/>
                <w:szCs w:val="20"/>
              </w:rPr>
            </w:pPr>
            <w:r w:rsidRPr="00683B0C">
              <w:rPr>
                <w:sz w:val="20"/>
                <w:szCs w:val="20"/>
              </w:rPr>
              <w:t xml:space="preserve">Measurement gap cancelation is determined randomly by the test equipment with a ratio of 50% for UE supporting 5ms </w:t>
            </w:r>
            <w:proofErr w:type="spellStart"/>
            <w:proofErr w:type="gramStart"/>
            <w:r w:rsidRPr="00683B0C">
              <w:rPr>
                <w:sz w:val="20"/>
                <w:szCs w:val="20"/>
              </w:rPr>
              <w:t>Toffset</w:t>
            </w:r>
            <w:proofErr w:type="spellEnd"/>
            <w:proofErr w:type="gramEnd"/>
          </w:p>
          <w:p w14:paraId="482C3C6E" w14:textId="584F2599" w:rsidR="00683B0C" w:rsidRPr="00683B0C" w:rsidRDefault="00683B0C" w:rsidP="00683B0C">
            <w:pPr>
              <w:pStyle w:val="ListParagraph"/>
              <w:numPr>
                <w:ilvl w:val="1"/>
                <w:numId w:val="81"/>
              </w:numPr>
              <w:overflowPunct w:val="0"/>
              <w:autoSpaceDE w:val="0"/>
              <w:autoSpaceDN w:val="0"/>
              <w:adjustRightInd w:val="0"/>
              <w:spacing w:after="180" w:line="240" w:lineRule="auto"/>
              <w:contextualSpacing w:val="0"/>
              <w:rPr>
                <w:sz w:val="20"/>
                <w:szCs w:val="20"/>
              </w:rPr>
            </w:pPr>
            <w:r w:rsidRPr="00683B0C">
              <w:rPr>
                <w:sz w:val="20"/>
                <w:szCs w:val="20"/>
              </w:rPr>
              <w:t xml:space="preserve">Measurement gap cancelation is determined randomly by the test equipment with a ratio of 40% for UE supporting 3ms </w:t>
            </w:r>
            <w:proofErr w:type="spellStart"/>
            <w:r w:rsidRPr="00683B0C">
              <w:rPr>
                <w:sz w:val="20"/>
                <w:szCs w:val="20"/>
              </w:rPr>
              <w:t>Toffset</w:t>
            </w:r>
            <w:proofErr w:type="spellEnd"/>
          </w:p>
        </w:tc>
      </w:tr>
    </w:tbl>
    <w:p w14:paraId="5EBF30A5" w14:textId="77777777" w:rsidR="00683B0C" w:rsidRDefault="00683B0C" w:rsidP="00644590">
      <w:pPr>
        <w:jc w:val="both"/>
        <w:rPr>
          <w:b/>
          <w:bCs/>
          <w:color w:val="0000FF"/>
        </w:rPr>
      </w:pPr>
    </w:p>
    <w:p w14:paraId="2305FA6B" w14:textId="192B7D5D" w:rsidR="00644590" w:rsidRDefault="00D40E5C" w:rsidP="00644590">
      <w:pPr>
        <w:jc w:val="both"/>
      </w:pPr>
      <w:r w:rsidRPr="00D40E5C">
        <w:rPr>
          <w:b/>
          <w:bCs/>
          <w:color w:val="0000FF"/>
        </w:rPr>
        <w:t xml:space="preserve">Issue </w:t>
      </w:r>
      <w:r w:rsidR="00683B0C" w:rsidRPr="00683B0C">
        <w:rPr>
          <w:b/>
          <w:bCs/>
          <w:color w:val="0000FF"/>
        </w:rPr>
        <w:t>1-3-1: Cancelation model for XR test cases: conditions for Type 1 gaps and Type 2 gaps</w:t>
      </w:r>
      <w:r w:rsidR="00644590" w:rsidRPr="00D40E5C">
        <w:t>:</w:t>
      </w:r>
    </w:p>
    <w:p w14:paraId="6DF04969" w14:textId="36C5A8D0" w:rsidR="00683B0C" w:rsidRDefault="00683B0C" w:rsidP="00644590">
      <w:pPr>
        <w:jc w:val="both"/>
      </w:pPr>
      <w:r>
        <w:t>On the topic of which measurement gaps to be cancelled during test cases, m</w:t>
      </w:r>
      <w:r w:rsidRPr="00683B0C">
        <w:t>easurement gap cancelation is determined randomly by the test equipment</w:t>
      </w:r>
      <w:r>
        <w:t>.</w:t>
      </w:r>
    </w:p>
    <w:p w14:paraId="66DC39D2" w14:textId="7484C4FA" w:rsidR="00683B0C" w:rsidRDefault="00683B0C" w:rsidP="00683B0C">
      <w:pPr>
        <w:pStyle w:val="ListParagraph"/>
        <w:numPr>
          <w:ilvl w:val="0"/>
          <w:numId w:val="39"/>
        </w:numPr>
        <w:spacing w:after="180" w:line="252" w:lineRule="auto"/>
        <w:jc w:val="both"/>
        <w:rPr>
          <w:rFonts w:ascii="Times New Roman" w:hAnsi="Times New Roman" w:cs="Times New Roman"/>
          <w:sz w:val="4"/>
          <w:szCs w:val="4"/>
        </w:rPr>
      </w:pPr>
      <w:bookmarkStart w:id="14" w:name="_Ref213343559"/>
      <w:r>
        <w:rPr>
          <w:b/>
          <w:bCs/>
        </w:rPr>
        <w:t xml:space="preserve">The </w:t>
      </w:r>
      <w:r w:rsidRPr="00683B0C">
        <w:rPr>
          <w:b/>
          <w:bCs/>
        </w:rPr>
        <w:t>measurement gap cancelation is determined randomly by the test equipment</w:t>
      </w:r>
      <w:r>
        <w:rPr>
          <w:b/>
          <w:bCs/>
        </w:rPr>
        <w:t>.</w:t>
      </w:r>
      <w:bookmarkEnd w:id="14"/>
    </w:p>
    <w:p w14:paraId="49C05233" w14:textId="77777777" w:rsidR="00683B0C" w:rsidRPr="00D40E5C" w:rsidRDefault="00683B0C" w:rsidP="00644590">
      <w:pPr>
        <w:jc w:val="both"/>
      </w:pPr>
    </w:p>
    <w:p w14:paraId="1CD40704" w14:textId="721E5913" w:rsidR="00D40E5C" w:rsidRPr="00D40E5C" w:rsidRDefault="00D40E5C" w:rsidP="00644590">
      <w:pPr>
        <w:jc w:val="both"/>
        <w:rPr>
          <w:b/>
          <w:bCs/>
          <w:color w:val="0000FF"/>
        </w:rPr>
      </w:pPr>
      <w:r w:rsidRPr="00D40E5C">
        <w:rPr>
          <w:b/>
          <w:bCs/>
          <w:color w:val="0000FF"/>
        </w:rPr>
        <w:t>Issue 2-4-3: Cancelation ratio:</w:t>
      </w:r>
    </w:p>
    <w:p w14:paraId="57A0FE26" w14:textId="18843A76" w:rsidR="00C05500" w:rsidRPr="00D40E5C" w:rsidRDefault="00D40E5C" w:rsidP="00C05500">
      <w:pPr>
        <w:jc w:val="both"/>
      </w:pPr>
      <w:r w:rsidRPr="00D40E5C">
        <w:t xml:space="preserve">On the topic of which measurement gaps to be cancelled during test cases, </w:t>
      </w:r>
      <w:r w:rsidR="00683B0C">
        <w:rPr>
          <w:sz w:val="20"/>
          <w:szCs w:val="20"/>
        </w:rPr>
        <w:t>ratio of gap occasions to be cancelled during the measurement period is 20% in the tests</w:t>
      </w:r>
      <w:r w:rsidRPr="00D40E5C">
        <w:t>.</w:t>
      </w:r>
    </w:p>
    <w:p w14:paraId="723DBE04" w14:textId="3B4C25FB" w:rsidR="00644590" w:rsidRPr="002207B2" w:rsidRDefault="00683B0C" w:rsidP="00D40E5C">
      <w:pPr>
        <w:pStyle w:val="ListParagraph"/>
        <w:numPr>
          <w:ilvl w:val="0"/>
          <w:numId w:val="39"/>
        </w:numPr>
        <w:spacing w:after="180" w:line="254" w:lineRule="auto"/>
        <w:jc w:val="both"/>
        <w:rPr>
          <w:rFonts w:ascii="Times New Roman" w:hAnsi="Times New Roman" w:cs="Times New Roman"/>
          <w:sz w:val="4"/>
          <w:szCs w:val="4"/>
        </w:rPr>
      </w:pPr>
      <w:bookmarkStart w:id="15" w:name="_Ref181975323"/>
      <w:r>
        <w:rPr>
          <w:b/>
          <w:bCs/>
        </w:rPr>
        <w:t xml:space="preserve">The </w:t>
      </w:r>
      <w:r w:rsidRPr="00683B0C">
        <w:rPr>
          <w:b/>
          <w:bCs/>
        </w:rPr>
        <w:t>ratio of gap occasions to be cancelled during the measurement period is 20% in the tests</w:t>
      </w:r>
      <w:r w:rsidR="00644590" w:rsidRPr="00D40E5C">
        <w:rPr>
          <w:b/>
          <w:bCs/>
        </w:rPr>
        <w:t>.</w:t>
      </w:r>
      <w:bookmarkEnd w:id="15"/>
    </w:p>
    <w:p w14:paraId="727E1C0A" w14:textId="77777777" w:rsidR="002207B2" w:rsidRPr="002207B2" w:rsidRDefault="002207B2" w:rsidP="002207B2">
      <w:pPr>
        <w:spacing w:after="180" w:line="254" w:lineRule="auto"/>
        <w:jc w:val="both"/>
        <w:rPr>
          <w:rFonts w:ascii="Times New Roman" w:hAnsi="Times New Roman" w:cs="Times New Roman"/>
          <w:sz w:val="4"/>
          <w:szCs w:val="4"/>
        </w:rPr>
      </w:pPr>
    </w:p>
    <w:p w14:paraId="53E598F0" w14:textId="6B510522" w:rsidR="002207B2" w:rsidRDefault="002207B2" w:rsidP="002207B2">
      <w:pPr>
        <w:pStyle w:val="Heading2"/>
        <w:rPr>
          <w:rFonts w:cs="Arial"/>
        </w:rPr>
      </w:pPr>
      <w:r>
        <w:rPr>
          <w:rFonts w:cs="Arial"/>
        </w:rPr>
        <w:lastRenderedPageBreak/>
        <w:t>Discussion on DCI aspects</w:t>
      </w:r>
    </w:p>
    <w:tbl>
      <w:tblPr>
        <w:tblStyle w:val="TableGrid"/>
        <w:tblW w:w="0" w:type="auto"/>
        <w:tblLook w:val="04A0" w:firstRow="1" w:lastRow="0" w:firstColumn="1" w:lastColumn="0" w:noHBand="0" w:noVBand="1"/>
      </w:tblPr>
      <w:tblGrid>
        <w:gridCol w:w="9629"/>
      </w:tblGrid>
      <w:tr w:rsidR="00683B0C" w:rsidRPr="00683B0C" w14:paraId="62D14934" w14:textId="77777777" w:rsidTr="00683B0C">
        <w:tc>
          <w:tcPr>
            <w:tcW w:w="9629" w:type="dxa"/>
          </w:tcPr>
          <w:p w14:paraId="3B3252FB" w14:textId="77777777" w:rsidR="00683B0C" w:rsidRPr="00683B0C" w:rsidRDefault="00683B0C" w:rsidP="00683B0C">
            <w:pPr>
              <w:pStyle w:val="Heading3"/>
              <w:numPr>
                <w:ilvl w:val="0"/>
                <w:numId w:val="0"/>
              </w:numPr>
              <w:rPr>
                <w:rFonts w:eastAsia="SimSun"/>
                <w:kern w:val="0"/>
                <w:sz w:val="20"/>
                <w14:ligatures w14:val="none"/>
              </w:rPr>
            </w:pPr>
            <w:bookmarkStart w:id="16" w:name="_Toc206449552"/>
            <w:bookmarkStart w:id="17" w:name="_Toc206751942"/>
            <w:bookmarkStart w:id="18" w:name="_Toc210742351"/>
            <w:r w:rsidRPr="00683B0C">
              <w:rPr>
                <w:rFonts w:eastAsia="SimSun"/>
                <w:sz w:val="20"/>
              </w:rPr>
              <w:t xml:space="preserve">Issue 1-4-1: </w:t>
            </w:r>
            <w:proofErr w:type="spellStart"/>
            <w:r w:rsidRPr="00683B0C">
              <w:rPr>
                <w:rFonts w:eastAsia="SimSun"/>
                <w:sz w:val="20"/>
              </w:rPr>
              <w:t>Toffset</w:t>
            </w:r>
            <w:proofErr w:type="spellEnd"/>
            <w:r w:rsidRPr="00683B0C">
              <w:rPr>
                <w:rFonts w:eastAsia="SimSun"/>
                <w:sz w:val="20"/>
              </w:rPr>
              <w:t xml:space="preserve"> between DCI and start of </w:t>
            </w:r>
            <w:proofErr w:type="gramStart"/>
            <w:r w:rsidRPr="00683B0C">
              <w:rPr>
                <w:rFonts w:eastAsia="SimSun"/>
                <w:sz w:val="20"/>
              </w:rPr>
              <w:t>MG</w:t>
            </w:r>
            <w:bookmarkEnd w:id="16"/>
            <w:bookmarkEnd w:id="17"/>
            <w:bookmarkEnd w:id="18"/>
            <w:proofErr w:type="gramEnd"/>
          </w:p>
          <w:p w14:paraId="14A63A35" w14:textId="77777777" w:rsidR="00683B0C" w:rsidRPr="00683B0C" w:rsidRDefault="00683B0C" w:rsidP="00683B0C">
            <w:pPr>
              <w:rPr>
                <w:rFonts w:eastAsia="SimSun"/>
                <w:sz w:val="20"/>
                <w:szCs w:val="20"/>
              </w:rPr>
            </w:pPr>
            <w:r w:rsidRPr="00683B0C">
              <w:rPr>
                <w:sz w:val="20"/>
                <w:szCs w:val="20"/>
              </w:rPr>
              <w:t>&lt;</w:t>
            </w:r>
            <w:r w:rsidRPr="00683B0C">
              <w:rPr>
                <w:b/>
                <w:bCs/>
                <w:sz w:val="20"/>
                <w:szCs w:val="20"/>
              </w:rPr>
              <w:t>Way forward</w:t>
            </w:r>
            <w:r w:rsidRPr="00683B0C">
              <w:rPr>
                <w:sz w:val="20"/>
                <w:szCs w:val="20"/>
              </w:rPr>
              <w:t>&gt;</w:t>
            </w:r>
          </w:p>
          <w:p w14:paraId="38D16489" w14:textId="77777777" w:rsidR="00683B0C" w:rsidRPr="00683B0C" w:rsidRDefault="00683B0C" w:rsidP="00683B0C">
            <w:pPr>
              <w:pStyle w:val="ListParagraph"/>
              <w:numPr>
                <w:ilvl w:val="0"/>
                <w:numId w:val="82"/>
              </w:numPr>
              <w:overflowPunct w:val="0"/>
              <w:autoSpaceDE w:val="0"/>
              <w:autoSpaceDN w:val="0"/>
              <w:adjustRightInd w:val="0"/>
              <w:spacing w:after="180" w:line="240" w:lineRule="auto"/>
              <w:contextualSpacing w:val="0"/>
              <w:rPr>
                <w:sz w:val="20"/>
                <w:szCs w:val="20"/>
              </w:rPr>
            </w:pPr>
            <w:r w:rsidRPr="00683B0C">
              <w:rPr>
                <w:sz w:val="20"/>
                <w:szCs w:val="20"/>
              </w:rPr>
              <w:t xml:space="preserve">Option 1: The processing time 3ms/5ms shall be verified in the test cases. </w:t>
            </w:r>
          </w:p>
          <w:p w14:paraId="540AAE44" w14:textId="77777777" w:rsidR="00683B0C" w:rsidRPr="00683B0C" w:rsidRDefault="00683B0C" w:rsidP="00683B0C">
            <w:pPr>
              <w:pStyle w:val="ListParagraph"/>
              <w:numPr>
                <w:ilvl w:val="1"/>
                <w:numId w:val="82"/>
              </w:numPr>
              <w:overflowPunct w:val="0"/>
              <w:autoSpaceDE w:val="0"/>
              <w:autoSpaceDN w:val="0"/>
              <w:adjustRightInd w:val="0"/>
              <w:spacing w:after="180" w:line="240" w:lineRule="auto"/>
              <w:contextualSpacing w:val="0"/>
              <w:rPr>
                <w:sz w:val="20"/>
                <w:szCs w:val="20"/>
              </w:rPr>
            </w:pPr>
            <w:r w:rsidRPr="00683B0C">
              <w:rPr>
                <w:sz w:val="20"/>
                <w:szCs w:val="20"/>
              </w:rPr>
              <w:t xml:space="preserve">Option 1a: Define a single test case that includes time offset of 5ms and 3ms with UE capability used as a </w:t>
            </w:r>
            <w:proofErr w:type="gramStart"/>
            <w:r w:rsidRPr="00683B0C">
              <w:rPr>
                <w:sz w:val="20"/>
                <w:szCs w:val="20"/>
              </w:rPr>
              <w:t>condition</w:t>
            </w:r>
            <w:proofErr w:type="gramEnd"/>
          </w:p>
          <w:p w14:paraId="38CC4005" w14:textId="77777777" w:rsidR="00683B0C" w:rsidRPr="00683B0C" w:rsidRDefault="00683B0C" w:rsidP="00683B0C">
            <w:pPr>
              <w:pStyle w:val="ListParagraph"/>
              <w:numPr>
                <w:ilvl w:val="0"/>
                <w:numId w:val="82"/>
              </w:numPr>
              <w:overflowPunct w:val="0"/>
              <w:autoSpaceDE w:val="0"/>
              <w:autoSpaceDN w:val="0"/>
              <w:adjustRightInd w:val="0"/>
              <w:spacing w:after="180" w:line="240" w:lineRule="auto"/>
              <w:contextualSpacing w:val="0"/>
              <w:rPr>
                <w:sz w:val="20"/>
                <w:szCs w:val="20"/>
                <w:lang w:eastAsia="en-US"/>
              </w:rPr>
            </w:pPr>
            <w:r w:rsidRPr="00683B0C">
              <w:rPr>
                <w:sz w:val="20"/>
                <w:szCs w:val="20"/>
              </w:rPr>
              <w:t>Option 2: Define test case for 5ms offset only.</w:t>
            </w:r>
          </w:p>
          <w:p w14:paraId="14A1F3C7" w14:textId="77777777" w:rsidR="00683B0C" w:rsidRPr="00683B0C" w:rsidRDefault="00683B0C" w:rsidP="00683B0C">
            <w:pPr>
              <w:pStyle w:val="Heading3"/>
              <w:numPr>
                <w:ilvl w:val="0"/>
                <w:numId w:val="0"/>
              </w:numPr>
              <w:ind w:left="432" w:hanging="432"/>
              <w:rPr>
                <w:rFonts w:eastAsia="SimSun"/>
                <w:sz w:val="20"/>
              </w:rPr>
            </w:pPr>
            <w:bookmarkStart w:id="19" w:name="_Toc206449553"/>
            <w:bookmarkStart w:id="20" w:name="_Toc206751943"/>
            <w:bookmarkStart w:id="21" w:name="_Toc210742352"/>
            <w:r w:rsidRPr="00683B0C">
              <w:rPr>
                <w:rFonts w:eastAsia="SimSun"/>
                <w:sz w:val="20"/>
              </w:rPr>
              <w:t>Issue 1-4-2: Types of DCI with cancellation indication</w:t>
            </w:r>
            <w:bookmarkEnd w:id="19"/>
            <w:bookmarkEnd w:id="20"/>
            <w:bookmarkEnd w:id="21"/>
          </w:p>
          <w:p w14:paraId="2411E4E6" w14:textId="77777777" w:rsidR="00683B0C" w:rsidRPr="00683B0C" w:rsidRDefault="00683B0C" w:rsidP="00683B0C">
            <w:pPr>
              <w:rPr>
                <w:rFonts w:eastAsia="SimSun"/>
                <w:sz w:val="20"/>
                <w:szCs w:val="20"/>
              </w:rPr>
            </w:pPr>
            <w:r w:rsidRPr="00683B0C">
              <w:rPr>
                <w:sz w:val="20"/>
                <w:szCs w:val="20"/>
              </w:rPr>
              <w:t>&lt;</w:t>
            </w:r>
            <w:r w:rsidRPr="00683B0C">
              <w:rPr>
                <w:b/>
                <w:bCs/>
                <w:sz w:val="20"/>
                <w:szCs w:val="20"/>
              </w:rPr>
              <w:t>Way forward</w:t>
            </w:r>
            <w:r w:rsidRPr="00683B0C">
              <w:rPr>
                <w:sz w:val="20"/>
                <w:szCs w:val="20"/>
              </w:rPr>
              <w:t>&gt;</w:t>
            </w:r>
          </w:p>
          <w:p w14:paraId="2087F558" w14:textId="77777777" w:rsidR="00683B0C" w:rsidRPr="00683B0C" w:rsidRDefault="00683B0C" w:rsidP="00683B0C">
            <w:pPr>
              <w:pStyle w:val="ListParagraph"/>
              <w:numPr>
                <w:ilvl w:val="0"/>
                <w:numId w:val="83"/>
              </w:numPr>
              <w:overflowPunct w:val="0"/>
              <w:autoSpaceDE w:val="0"/>
              <w:autoSpaceDN w:val="0"/>
              <w:adjustRightInd w:val="0"/>
              <w:spacing w:after="180" w:line="240" w:lineRule="auto"/>
              <w:contextualSpacing w:val="0"/>
              <w:rPr>
                <w:rFonts w:eastAsia="SimSun"/>
                <w:sz w:val="20"/>
                <w:szCs w:val="20"/>
                <w:lang w:eastAsia="en-US"/>
              </w:rPr>
            </w:pPr>
            <w:r w:rsidRPr="00683B0C">
              <w:rPr>
                <w:rFonts w:eastAsia="SimSun"/>
                <w:sz w:val="20"/>
                <w:szCs w:val="20"/>
              </w:rPr>
              <w:t>Option 1: In the tests, at least DCI 0-1 and DCI 1-1 are used for indication of gap cancellation.</w:t>
            </w:r>
          </w:p>
          <w:p w14:paraId="1ADC04BE" w14:textId="77777777" w:rsidR="00683B0C" w:rsidRPr="00683B0C" w:rsidRDefault="00683B0C" w:rsidP="00683B0C">
            <w:pPr>
              <w:pStyle w:val="ListParagraph"/>
              <w:numPr>
                <w:ilvl w:val="0"/>
                <w:numId w:val="83"/>
              </w:numPr>
              <w:overflowPunct w:val="0"/>
              <w:autoSpaceDE w:val="0"/>
              <w:autoSpaceDN w:val="0"/>
              <w:adjustRightInd w:val="0"/>
              <w:spacing w:after="180" w:line="240" w:lineRule="auto"/>
              <w:contextualSpacing w:val="0"/>
              <w:rPr>
                <w:rFonts w:eastAsia="SimSun"/>
                <w:sz w:val="20"/>
                <w:szCs w:val="20"/>
              </w:rPr>
            </w:pPr>
            <w:r w:rsidRPr="00683B0C">
              <w:rPr>
                <w:rFonts w:eastAsia="SimSun"/>
                <w:sz w:val="20"/>
                <w:szCs w:val="20"/>
              </w:rPr>
              <w:t xml:space="preserve">Option 2: Define RAN4 test cases using DCI 1-1 for the </w:t>
            </w:r>
            <w:proofErr w:type="spellStart"/>
            <w:r w:rsidRPr="00683B0C">
              <w:rPr>
                <w:rFonts w:eastAsia="SimSun"/>
                <w:sz w:val="20"/>
                <w:szCs w:val="20"/>
              </w:rPr>
              <w:t>canceling</w:t>
            </w:r>
            <w:proofErr w:type="spellEnd"/>
            <w:r w:rsidRPr="00683B0C">
              <w:rPr>
                <w:rFonts w:eastAsia="SimSun"/>
                <w:sz w:val="20"/>
                <w:szCs w:val="20"/>
              </w:rPr>
              <w:t xml:space="preserve"> indication.</w:t>
            </w:r>
          </w:p>
          <w:p w14:paraId="17BD5B43" w14:textId="77777777" w:rsidR="00683B0C" w:rsidRPr="00683B0C" w:rsidRDefault="00683B0C" w:rsidP="00683B0C">
            <w:pPr>
              <w:pStyle w:val="Heading3"/>
              <w:numPr>
                <w:ilvl w:val="0"/>
                <w:numId w:val="0"/>
              </w:numPr>
              <w:ind w:left="432" w:hanging="432"/>
              <w:rPr>
                <w:rFonts w:eastAsia="SimSun"/>
                <w:sz w:val="20"/>
              </w:rPr>
            </w:pPr>
            <w:bookmarkStart w:id="22" w:name="_Toc206449554"/>
            <w:bookmarkStart w:id="23" w:name="_Toc206751944"/>
            <w:bookmarkStart w:id="24" w:name="_Toc210742353"/>
            <w:r w:rsidRPr="00683B0C">
              <w:rPr>
                <w:rFonts w:eastAsia="SimSun"/>
                <w:sz w:val="20"/>
              </w:rPr>
              <w:t>Issue 1-4-3: Behaviour of Option 1 and Option 2 for indication of value ‘0’</w:t>
            </w:r>
            <w:bookmarkEnd w:id="22"/>
            <w:bookmarkEnd w:id="23"/>
            <w:bookmarkEnd w:id="24"/>
          </w:p>
          <w:p w14:paraId="5662C938" w14:textId="77777777" w:rsidR="00683B0C" w:rsidRPr="00683B0C" w:rsidRDefault="00683B0C" w:rsidP="00683B0C">
            <w:pPr>
              <w:rPr>
                <w:rFonts w:eastAsia="SimSun"/>
                <w:sz w:val="20"/>
                <w:szCs w:val="20"/>
              </w:rPr>
            </w:pPr>
            <w:r w:rsidRPr="00683B0C">
              <w:rPr>
                <w:sz w:val="20"/>
                <w:szCs w:val="20"/>
              </w:rPr>
              <w:t>&lt;</w:t>
            </w:r>
            <w:r w:rsidRPr="00683B0C">
              <w:rPr>
                <w:b/>
                <w:bCs/>
                <w:sz w:val="20"/>
                <w:szCs w:val="20"/>
              </w:rPr>
              <w:t>Way forward</w:t>
            </w:r>
            <w:r w:rsidRPr="00683B0C">
              <w:rPr>
                <w:sz w:val="20"/>
                <w:szCs w:val="20"/>
              </w:rPr>
              <w:t>&gt;</w:t>
            </w:r>
          </w:p>
          <w:p w14:paraId="5258CF38" w14:textId="77777777" w:rsidR="00683B0C" w:rsidRPr="00683B0C" w:rsidRDefault="00683B0C" w:rsidP="00683B0C">
            <w:pPr>
              <w:pStyle w:val="ListParagraph"/>
              <w:numPr>
                <w:ilvl w:val="0"/>
                <w:numId w:val="84"/>
              </w:numPr>
              <w:overflowPunct w:val="0"/>
              <w:autoSpaceDE w:val="0"/>
              <w:autoSpaceDN w:val="0"/>
              <w:adjustRightInd w:val="0"/>
              <w:spacing w:after="180" w:line="240" w:lineRule="auto"/>
              <w:contextualSpacing w:val="0"/>
              <w:rPr>
                <w:sz w:val="20"/>
                <w:szCs w:val="20"/>
                <w:lang w:eastAsia="en-US"/>
              </w:rPr>
            </w:pPr>
            <w:r w:rsidRPr="00683B0C">
              <w:rPr>
                <w:sz w:val="20"/>
                <w:szCs w:val="20"/>
              </w:rPr>
              <w:t xml:space="preserve">Proposal 1: RAN4 to discuss whether UE </w:t>
            </w:r>
            <w:proofErr w:type="spellStart"/>
            <w:r w:rsidRPr="00683B0C">
              <w:rPr>
                <w:sz w:val="20"/>
                <w:szCs w:val="20"/>
              </w:rPr>
              <w:t>behavior</w:t>
            </w:r>
            <w:proofErr w:type="spellEnd"/>
            <w:r w:rsidRPr="00683B0C">
              <w:rPr>
                <w:sz w:val="20"/>
                <w:szCs w:val="20"/>
              </w:rPr>
              <w:t xml:space="preserve"> of option 1 and option 2 for indication value ‘0’ should be tested.</w:t>
            </w:r>
          </w:p>
          <w:p w14:paraId="341279F3" w14:textId="77777777" w:rsidR="00683B0C" w:rsidRPr="00683B0C" w:rsidRDefault="00683B0C" w:rsidP="00683B0C">
            <w:pPr>
              <w:pStyle w:val="ListParagraph"/>
              <w:numPr>
                <w:ilvl w:val="0"/>
                <w:numId w:val="84"/>
              </w:numPr>
              <w:overflowPunct w:val="0"/>
              <w:autoSpaceDE w:val="0"/>
              <w:autoSpaceDN w:val="0"/>
              <w:adjustRightInd w:val="0"/>
              <w:spacing w:after="180" w:line="240" w:lineRule="auto"/>
              <w:contextualSpacing w:val="0"/>
              <w:rPr>
                <w:sz w:val="20"/>
                <w:szCs w:val="20"/>
              </w:rPr>
            </w:pPr>
            <w:r w:rsidRPr="00683B0C">
              <w:rPr>
                <w:sz w:val="20"/>
                <w:szCs w:val="20"/>
              </w:rPr>
              <w:t xml:space="preserve">Proposal 2: RAN4 to agree that UE </w:t>
            </w:r>
            <w:proofErr w:type="spellStart"/>
            <w:r w:rsidRPr="00683B0C">
              <w:rPr>
                <w:sz w:val="20"/>
                <w:szCs w:val="20"/>
              </w:rPr>
              <w:t>behavior</w:t>
            </w:r>
            <w:proofErr w:type="spellEnd"/>
            <w:r w:rsidRPr="00683B0C">
              <w:rPr>
                <w:sz w:val="20"/>
                <w:szCs w:val="20"/>
              </w:rPr>
              <w:t xml:space="preserve"> of option 1 and option 2 for indication value ‘0’ should be tested. Further details are as follows:</w:t>
            </w:r>
          </w:p>
          <w:p w14:paraId="43DD3A9D" w14:textId="77777777" w:rsidR="00683B0C" w:rsidRPr="00683B0C" w:rsidRDefault="00683B0C" w:rsidP="00683B0C">
            <w:pPr>
              <w:pStyle w:val="ListParagraph"/>
              <w:numPr>
                <w:ilvl w:val="1"/>
                <w:numId w:val="84"/>
              </w:numPr>
              <w:overflowPunct w:val="0"/>
              <w:autoSpaceDE w:val="0"/>
              <w:autoSpaceDN w:val="0"/>
              <w:adjustRightInd w:val="0"/>
              <w:spacing w:after="180" w:line="240" w:lineRule="auto"/>
              <w:contextualSpacing w:val="0"/>
              <w:rPr>
                <w:sz w:val="20"/>
                <w:szCs w:val="20"/>
              </w:rPr>
            </w:pPr>
            <w:r w:rsidRPr="00683B0C">
              <w:rPr>
                <w:sz w:val="20"/>
                <w:szCs w:val="20"/>
              </w:rPr>
              <w:t>Test Option 2 in every test case.</w:t>
            </w:r>
          </w:p>
          <w:p w14:paraId="5C9532F8" w14:textId="7E85C618" w:rsidR="00683B0C" w:rsidRPr="00683B0C" w:rsidRDefault="00683B0C" w:rsidP="00683B0C">
            <w:pPr>
              <w:pStyle w:val="ListParagraph"/>
              <w:numPr>
                <w:ilvl w:val="1"/>
                <w:numId w:val="84"/>
              </w:numPr>
              <w:overflowPunct w:val="0"/>
              <w:autoSpaceDE w:val="0"/>
              <w:autoSpaceDN w:val="0"/>
              <w:adjustRightInd w:val="0"/>
              <w:spacing w:after="180" w:line="240" w:lineRule="auto"/>
              <w:contextualSpacing w:val="0"/>
              <w:rPr>
                <w:sz w:val="20"/>
                <w:szCs w:val="20"/>
              </w:rPr>
            </w:pPr>
            <w:r w:rsidRPr="00683B0C">
              <w:rPr>
                <w:sz w:val="20"/>
                <w:szCs w:val="20"/>
              </w:rPr>
              <w:t>For testing Option 1, the same method as for Option 2 can be defined but the UE configuration may be changed depending on the UE capability.</w:t>
            </w:r>
          </w:p>
        </w:tc>
      </w:tr>
    </w:tbl>
    <w:p w14:paraId="03D1F89C" w14:textId="77777777" w:rsidR="00683B0C" w:rsidRDefault="00683B0C" w:rsidP="005C1453">
      <w:pPr>
        <w:jc w:val="both"/>
        <w:rPr>
          <w:b/>
          <w:bCs/>
          <w:color w:val="0000FF"/>
        </w:rPr>
      </w:pPr>
    </w:p>
    <w:p w14:paraId="1554406B" w14:textId="74CC848E" w:rsidR="005C1453" w:rsidRDefault="005C1453" w:rsidP="005C1453">
      <w:pPr>
        <w:jc w:val="both"/>
        <w:rPr>
          <w:b/>
          <w:bCs/>
          <w:color w:val="0000FF"/>
        </w:rPr>
      </w:pPr>
      <w:r>
        <w:rPr>
          <w:b/>
          <w:bCs/>
          <w:color w:val="0000FF"/>
        </w:rPr>
        <w:t xml:space="preserve">Issue </w:t>
      </w:r>
      <w:r w:rsidR="00E23531">
        <w:rPr>
          <w:b/>
          <w:bCs/>
          <w:color w:val="0000FF"/>
        </w:rPr>
        <w:t>1</w:t>
      </w:r>
      <w:r w:rsidRPr="005C1453">
        <w:rPr>
          <w:b/>
          <w:bCs/>
          <w:color w:val="0000FF"/>
        </w:rPr>
        <w:t>-</w:t>
      </w:r>
      <w:r w:rsidR="00E23531">
        <w:rPr>
          <w:b/>
          <w:bCs/>
          <w:color w:val="0000FF"/>
        </w:rPr>
        <w:t>4</w:t>
      </w:r>
      <w:r w:rsidRPr="005C1453">
        <w:rPr>
          <w:b/>
          <w:bCs/>
          <w:color w:val="0000FF"/>
        </w:rPr>
        <w:t xml:space="preserve">-1: </w:t>
      </w:r>
      <w:proofErr w:type="spellStart"/>
      <w:r w:rsidRPr="005C1453">
        <w:rPr>
          <w:b/>
          <w:bCs/>
          <w:color w:val="0000FF"/>
        </w:rPr>
        <w:t>Toffset</w:t>
      </w:r>
      <w:proofErr w:type="spellEnd"/>
      <w:r w:rsidRPr="005C1453">
        <w:rPr>
          <w:b/>
          <w:bCs/>
          <w:color w:val="0000FF"/>
        </w:rPr>
        <w:t xml:space="preserve"> between DCI and start of MG</w:t>
      </w:r>
      <w:r>
        <w:rPr>
          <w:b/>
          <w:bCs/>
          <w:color w:val="0000FF"/>
        </w:rPr>
        <w:t>:</w:t>
      </w:r>
    </w:p>
    <w:p w14:paraId="5C37FA8C" w14:textId="3A3C3133" w:rsidR="005C1453" w:rsidRDefault="005C1453" w:rsidP="005C1453">
      <w:pPr>
        <w:jc w:val="both"/>
      </w:pPr>
      <w:proofErr w:type="spellStart"/>
      <w:r w:rsidRPr="005C1453">
        <w:t>Toffset</w:t>
      </w:r>
      <w:proofErr w:type="spellEnd"/>
      <w:r w:rsidRPr="005C1453">
        <w:t xml:space="preserve"> between DCI and start of MG</w:t>
      </w:r>
      <w:r>
        <w:t xml:space="preserve">, 5ms offset is sufficient for defining test cases, </w:t>
      </w:r>
    </w:p>
    <w:p w14:paraId="6A93B71B" w14:textId="32383783" w:rsidR="005C1453" w:rsidRDefault="005C1453" w:rsidP="005C1453">
      <w:pPr>
        <w:pStyle w:val="ListParagraph"/>
        <w:numPr>
          <w:ilvl w:val="0"/>
          <w:numId w:val="39"/>
        </w:numPr>
        <w:spacing w:after="180" w:line="252" w:lineRule="auto"/>
        <w:jc w:val="both"/>
        <w:rPr>
          <w:rFonts w:ascii="Times New Roman" w:hAnsi="Times New Roman" w:cs="Times New Roman"/>
          <w:sz w:val="4"/>
          <w:szCs w:val="4"/>
        </w:rPr>
      </w:pPr>
      <w:bookmarkStart w:id="25" w:name="_Ref210384132"/>
      <w:r>
        <w:rPr>
          <w:b/>
          <w:bCs/>
        </w:rPr>
        <w:t xml:space="preserve">RAN4 RRM define </w:t>
      </w:r>
      <w:r w:rsidRPr="005C1453">
        <w:rPr>
          <w:b/>
          <w:bCs/>
        </w:rPr>
        <w:t xml:space="preserve">a single test case </w:t>
      </w:r>
      <w:r>
        <w:rPr>
          <w:b/>
          <w:bCs/>
        </w:rPr>
        <w:t>that</w:t>
      </w:r>
      <w:r w:rsidRPr="005C1453">
        <w:rPr>
          <w:b/>
          <w:bCs/>
        </w:rPr>
        <w:t xml:space="preserve"> include</w:t>
      </w:r>
      <w:r>
        <w:rPr>
          <w:b/>
          <w:bCs/>
        </w:rPr>
        <w:t xml:space="preserve"> time offset of</w:t>
      </w:r>
      <w:r w:rsidRPr="005C1453">
        <w:rPr>
          <w:b/>
          <w:bCs/>
        </w:rPr>
        <w:t xml:space="preserve"> 5ms</w:t>
      </w:r>
      <w:r>
        <w:rPr>
          <w:b/>
          <w:bCs/>
        </w:rPr>
        <w:t>.</w:t>
      </w:r>
      <w:bookmarkEnd w:id="25"/>
    </w:p>
    <w:p w14:paraId="3FE47661" w14:textId="77777777" w:rsidR="005C1453" w:rsidRDefault="005C1453" w:rsidP="005C1453">
      <w:pPr>
        <w:pStyle w:val="ListParagraph"/>
        <w:spacing w:after="180"/>
        <w:ind w:left="0"/>
        <w:jc w:val="both"/>
        <w:rPr>
          <w:rFonts w:ascii="Times New Roman" w:hAnsi="Times New Roman" w:cs="Times New Roman"/>
          <w:sz w:val="4"/>
          <w:szCs w:val="4"/>
        </w:rPr>
      </w:pPr>
    </w:p>
    <w:p w14:paraId="4E2A4A37" w14:textId="77777777" w:rsidR="00B0777E" w:rsidRDefault="00B0777E" w:rsidP="00821AF5">
      <w:pPr>
        <w:pStyle w:val="ListParagraph"/>
        <w:spacing w:after="180"/>
        <w:ind w:left="0"/>
        <w:contextualSpacing w:val="0"/>
        <w:jc w:val="both"/>
        <w:rPr>
          <w:rFonts w:ascii="Times New Roman" w:hAnsi="Times New Roman" w:cs="Times New Roman"/>
          <w:sz w:val="4"/>
          <w:szCs w:val="4"/>
        </w:rPr>
      </w:pPr>
    </w:p>
    <w:p w14:paraId="15A8CF55" w14:textId="3E96C3AA" w:rsidR="00E90887" w:rsidRDefault="00E90887" w:rsidP="00E90887">
      <w:pPr>
        <w:jc w:val="both"/>
        <w:rPr>
          <w:b/>
          <w:bCs/>
          <w:color w:val="0000FF"/>
        </w:rPr>
      </w:pPr>
      <w:r>
        <w:rPr>
          <w:b/>
          <w:bCs/>
          <w:color w:val="0000FF"/>
        </w:rPr>
        <w:t xml:space="preserve">Issue </w:t>
      </w:r>
      <w:r w:rsidRPr="00E90887">
        <w:rPr>
          <w:b/>
          <w:bCs/>
          <w:color w:val="0000FF"/>
        </w:rPr>
        <w:t>1-4-2: Types of DCI with cancellation indication</w:t>
      </w:r>
      <w:r>
        <w:rPr>
          <w:b/>
          <w:bCs/>
          <w:color w:val="0000FF"/>
        </w:rPr>
        <w:t>:</w:t>
      </w:r>
    </w:p>
    <w:p w14:paraId="0826A53B" w14:textId="1A607853" w:rsidR="00E90887" w:rsidRDefault="00E90887" w:rsidP="00E90887">
      <w:pPr>
        <w:jc w:val="both"/>
      </w:pPr>
      <w:r>
        <w:t xml:space="preserve">Both DCI </w:t>
      </w:r>
      <w:r w:rsidRPr="00E90887">
        <w:t>0-1 and DCI 1-1</w:t>
      </w:r>
      <w:r>
        <w:t xml:space="preserve"> are mandatory to be used. Some test cases can be </w:t>
      </w:r>
      <w:proofErr w:type="gramStart"/>
      <w:r>
        <w:t>define</w:t>
      </w:r>
      <w:proofErr w:type="gramEnd"/>
      <w:r>
        <w:t xml:space="preserve"> with DCI 0-1 and other TCs with DCI 1-1</w:t>
      </w:r>
      <w:r w:rsidR="00CA1BDB">
        <w:t xml:space="preserve"> without duplicating the test cases</w:t>
      </w:r>
      <w:r>
        <w:t xml:space="preserve">.  </w:t>
      </w:r>
    </w:p>
    <w:p w14:paraId="04B4F8E9" w14:textId="4ABF773B" w:rsidR="00CA1BDB" w:rsidRDefault="00CA1BDB" w:rsidP="00CA1BDB">
      <w:pPr>
        <w:pStyle w:val="ListParagraph"/>
        <w:numPr>
          <w:ilvl w:val="0"/>
          <w:numId w:val="39"/>
        </w:numPr>
        <w:spacing w:after="180" w:line="252" w:lineRule="auto"/>
        <w:jc w:val="both"/>
        <w:rPr>
          <w:rFonts w:ascii="Times New Roman" w:hAnsi="Times New Roman" w:cs="Times New Roman"/>
          <w:sz w:val="4"/>
          <w:szCs w:val="4"/>
        </w:rPr>
      </w:pPr>
      <w:bookmarkStart w:id="26" w:name="_Ref213343577"/>
      <w:r>
        <w:rPr>
          <w:b/>
          <w:bCs/>
        </w:rPr>
        <w:t>RAN4 RRM define s</w:t>
      </w:r>
      <w:r w:rsidRPr="00CA1BDB">
        <w:rPr>
          <w:b/>
          <w:bCs/>
        </w:rPr>
        <w:t>ome test cases can be define with DCI 0-1 and other TCs with DCI 1-1 without duplicating the test cases</w:t>
      </w:r>
      <w:r>
        <w:rPr>
          <w:b/>
          <w:bCs/>
        </w:rPr>
        <w:t>.</w:t>
      </w:r>
      <w:bookmarkEnd w:id="26"/>
    </w:p>
    <w:p w14:paraId="44725069" w14:textId="77777777" w:rsidR="003B47DC" w:rsidRDefault="003B47DC" w:rsidP="003B47DC">
      <w:pPr>
        <w:pStyle w:val="ListParagraph"/>
        <w:spacing w:after="180"/>
        <w:ind w:left="0"/>
        <w:jc w:val="both"/>
        <w:rPr>
          <w:rFonts w:ascii="Times New Roman" w:hAnsi="Times New Roman" w:cs="Times New Roman"/>
          <w:sz w:val="4"/>
          <w:szCs w:val="4"/>
        </w:rPr>
      </w:pPr>
    </w:p>
    <w:p w14:paraId="7083B57E" w14:textId="142C21EF" w:rsidR="003B47DC" w:rsidRDefault="003B47DC" w:rsidP="003B47DC">
      <w:pPr>
        <w:jc w:val="both"/>
        <w:rPr>
          <w:b/>
          <w:bCs/>
          <w:color w:val="0000FF"/>
        </w:rPr>
      </w:pPr>
      <w:r>
        <w:rPr>
          <w:b/>
          <w:bCs/>
          <w:color w:val="0000FF"/>
        </w:rPr>
        <w:t xml:space="preserve">Issue 1-4-3: </w:t>
      </w:r>
      <w:r w:rsidRPr="003B47DC">
        <w:rPr>
          <w:b/>
          <w:bCs/>
          <w:color w:val="0000FF"/>
        </w:rPr>
        <w:t>Behaviour of Option 1 and Option 2 for indication of value ‘0’</w:t>
      </w:r>
      <w:r>
        <w:rPr>
          <w:b/>
          <w:bCs/>
          <w:color w:val="0000FF"/>
        </w:rPr>
        <w:t>:</w:t>
      </w:r>
    </w:p>
    <w:p w14:paraId="07D68B74" w14:textId="244A03BB" w:rsidR="003B47DC" w:rsidRDefault="003B47DC" w:rsidP="003B47DC">
      <w:pPr>
        <w:jc w:val="both"/>
      </w:pPr>
      <w:r>
        <w:t xml:space="preserve">For indication of value ‘0’, there is no need to complicate the test cases with such indication.  </w:t>
      </w:r>
    </w:p>
    <w:p w14:paraId="4CB08B2D" w14:textId="1EA00575" w:rsidR="003B47DC" w:rsidRDefault="003B47DC" w:rsidP="003B47DC">
      <w:pPr>
        <w:pStyle w:val="ListParagraph"/>
        <w:numPr>
          <w:ilvl w:val="0"/>
          <w:numId w:val="39"/>
        </w:numPr>
        <w:spacing w:after="180" w:line="252" w:lineRule="auto"/>
        <w:jc w:val="both"/>
        <w:rPr>
          <w:rFonts w:ascii="Times New Roman" w:hAnsi="Times New Roman" w:cs="Times New Roman"/>
          <w:sz w:val="4"/>
          <w:szCs w:val="4"/>
        </w:rPr>
      </w:pPr>
      <w:bookmarkStart w:id="27" w:name="_Ref213343588"/>
      <w:r>
        <w:rPr>
          <w:b/>
          <w:bCs/>
        </w:rPr>
        <w:t>RAN4 RRM not to define test cases to cover indication of value ‘0’.</w:t>
      </w:r>
      <w:bookmarkEnd w:id="27"/>
    </w:p>
    <w:p w14:paraId="2BD8135E" w14:textId="77777777" w:rsidR="003B47DC" w:rsidRDefault="003B47DC" w:rsidP="003B47DC">
      <w:pPr>
        <w:pStyle w:val="ListParagraph"/>
        <w:spacing w:after="180"/>
        <w:ind w:left="0"/>
        <w:jc w:val="both"/>
        <w:rPr>
          <w:rFonts w:ascii="Times New Roman" w:hAnsi="Times New Roman" w:cs="Times New Roman"/>
          <w:sz w:val="4"/>
          <w:szCs w:val="4"/>
        </w:rPr>
      </w:pPr>
    </w:p>
    <w:p w14:paraId="04BE0A6E" w14:textId="77777777" w:rsidR="006D1F1D" w:rsidRPr="002728D8" w:rsidRDefault="006D1F1D" w:rsidP="00821AF5">
      <w:pPr>
        <w:pStyle w:val="ListParagraph"/>
        <w:spacing w:after="180"/>
        <w:ind w:left="0"/>
        <w:contextualSpacing w:val="0"/>
        <w:jc w:val="both"/>
        <w:rPr>
          <w:rFonts w:ascii="Times New Roman" w:hAnsi="Times New Roman" w:cs="Times New Roman"/>
          <w:sz w:val="4"/>
          <w:szCs w:val="4"/>
        </w:rPr>
      </w:pPr>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lastRenderedPageBreak/>
        <w:t>Summary</w:t>
      </w:r>
    </w:p>
    <w:p w14:paraId="652BBA70" w14:textId="39F14BD5" w:rsidR="00D92E2D" w:rsidRDefault="00D34B64" w:rsidP="00D636E8">
      <w:pPr>
        <w:jc w:val="both"/>
      </w:pPr>
      <w:r w:rsidRPr="002C5F4D">
        <w:t xml:space="preserve">In this </w:t>
      </w:r>
      <w:r w:rsidR="00DB0F9C" w:rsidRPr="002C5F4D">
        <w:t xml:space="preserve">contribution, </w:t>
      </w:r>
      <w:r w:rsidR="00135EEB" w:rsidRPr="002C5F4D">
        <w:t xml:space="preserve">we have the following </w:t>
      </w:r>
      <w:r w:rsidR="00670E24" w:rsidRPr="002C5F4D">
        <w:t>proposal</w:t>
      </w:r>
      <w:r w:rsidR="00D7122F" w:rsidRPr="002C5F4D">
        <w:t>s</w:t>
      </w:r>
      <w:r w:rsidR="00135EEB" w:rsidRPr="002C5F4D">
        <w:t>:</w:t>
      </w:r>
      <w:r w:rsidR="00135EEB" w:rsidRPr="003E7CA4">
        <w:t xml:space="preserve"> </w:t>
      </w:r>
      <w:bookmarkStart w:id="28" w:name="_Ref92572437"/>
    </w:p>
    <w:p w14:paraId="28C89B94" w14:textId="62ABA5F3" w:rsidR="00977DBE" w:rsidRDefault="00977DBE" w:rsidP="00D636E8">
      <w:pPr>
        <w:jc w:val="both"/>
      </w:pPr>
      <w:r>
        <w:fldChar w:fldCharType="begin"/>
      </w:r>
      <w:r>
        <w:rPr>
          <w:b/>
          <w:bCs/>
        </w:rPr>
        <w:instrText xml:space="preserve"> REF _Ref206158142 \r \h </w:instrText>
      </w:r>
      <w:r>
        <w:fldChar w:fldCharType="separate"/>
      </w:r>
      <w:r w:rsidR="00CE3AE9">
        <w:rPr>
          <w:b/>
          <w:bCs/>
        </w:rPr>
        <w:t>Proposal 1:</w:t>
      </w:r>
      <w:r>
        <w:fldChar w:fldCharType="end"/>
      </w:r>
      <w:r>
        <w:t xml:space="preserve"> </w:t>
      </w:r>
      <w:r>
        <w:fldChar w:fldCharType="begin"/>
      </w:r>
      <w:r>
        <w:instrText xml:space="preserve"> REF _Ref206158142 \h </w:instrText>
      </w:r>
      <w:r>
        <w:fldChar w:fldCharType="separate"/>
      </w:r>
      <w:r w:rsidR="00CE3AE9" w:rsidRPr="007D6A04">
        <w:rPr>
          <w:b/>
          <w:bCs/>
        </w:rPr>
        <w:t xml:space="preserve">RAN4 RRM </w:t>
      </w:r>
      <w:r w:rsidR="00CE3AE9">
        <w:rPr>
          <w:b/>
          <w:bCs/>
        </w:rPr>
        <w:t xml:space="preserve">not </w:t>
      </w:r>
      <w:r w:rsidR="00CE3AE9" w:rsidRPr="007D6A04">
        <w:rPr>
          <w:b/>
          <w:bCs/>
        </w:rPr>
        <w:t xml:space="preserve">to define test cases for </w:t>
      </w:r>
      <w:r w:rsidR="00CE3AE9">
        <w:rPr>
          <w:b/>
          <w:bCs/>
        </w:rPr>
        <w:t xml:space="preserve">accuracy requirements for </w:t>
      </w:r>
      <w:r w:rsidR="00CE3AE9" w:rsidRPr="007D6A04">
        <w:rPr>
          <w:b/>
          <w:bCs/>
        </w:rPr>
        <w:t>NR-SA, and FR1 and FR2-1.</w:t>
      </w:r>
      <w:r>
        <w:fldChar w:fldCharType="end"/>
      </w:r>
    </w:p>
    <w:p w14:paraId="4D303574" w14:textId="6C34EC20" w:rsidR="0066591E" w:rsidRDefault="0066591E" w:rsidP="00D636E8">
      <w:pPr>
        <w:jc w:val="both"/>
        <w:rPr>
          <w:b/>
          <w:bCs/>
        </w:rPr>
      </w:pPr>
      <w:r>
        <w:rPr>
          <w:b/>
          <w:bCs/>
        </w:rPr>
        <w:fldChar w:fldCharType="begin"/>
      </w:r>
      <w:r>
        <w:rPr>
          <w:b/>
          <w:bCs/>
        </w:rPr>
        <w:instrText xml:space="preserve"> REF _Ref210384117 \r \h </w:instrText>
      </w:r>
      <w:r>
        <w:rPr>
          <w:b/>
          <w:bCs/>
        </w:rPr>
      </w:r>
      <w:r>
        <w:rPr>
          <w:b/>
          <w:bCs/>
        </w:rPr>
        <w:fldChar w:fldCharType="separate"/>
      </w:r>
      <w:r w:rsidR="00CE3AE9">
        <w:rPr>
          <w:b/>
          <w:bCs/>
        </w:rPr>
        <w:t>Proposal 2:</w:t>
      </w:r>
      <w:r>
        <w:rPr>
          <w:b/>
          <w:bCs/>
        </w:rPr>
        <w:fldChar w:fldCharType="end"/>
      </w:r>
      <w:r>
        <w:rPr>
          <w:b/>
          <w:bCs/>
        </w:rPr>
        <w:t xml:space="preserve"> </w:t>
      </w:r>
      <w:r>
        <w:rPr>
          <w:b/>
          <w:bCs/>
        </w:rPr>
        <w:fldChar w:fldCharType="begin"/>
      </w:r>
      <w:r>
        <w:rPr>
          <w:b/>
          <w:bCs/>
        </w:rPr>
        <w:instrText xml:space="preserve"> REF _Ref210384117 \h </w:instrText>
      </w:r>
      <w:r>
        <w:rPr>
          <w:b/>
          <w:bCs/>
        </w:rPr>
      </w:r>
      <w:r>
        <w:rPr>
          <w:b/>
          <w:bCs/>
        </w:rPr>
        <w:fldChar w:fldCharType="separate"/>
      </w:r>
      <w:r w:rsidR="00CE3AE9" w:rsidRPr="008D170F">
        <w:rPr>
          <w:b/>
          <w:bCs/>
        </w:rPr>
        <w:t>For measurement procedure, define test cases without SSB time index detection</w:t>
      </w:r>
      <w:r w:rsidR="00CE3AE9" w:rsidRPr="00D40E5C">
        <w:rPr>
          <w:b/>
          <w:bCs/>
        </w:rPr>
        <w:t>.</w:t>
      </w:r>
      <w:r>
        <w:rPr>
          <w:b/>
          <w:bCs/>
        </w:rPr>
        <w:fldChar w:fldCharType="end"/>
      </w:r>
    </w:p>
    <w:p w14:paraId="10A4EC6C" w14:textId="41D5CA5D" w:rsidR="00CE3AE9" w:rsidRPr="002C5F4D" w:rsidRDefault="00CE3AE9" w:rsidP="00D636E8">
      <w:pPr>
        <w:jc w:val="both"/>
        <w:rPr>
          <w:b/>
          <w:bCs/>
        </w:rPr>
      </w:pPr>
      <w:r>
        <w:rPr>
          <w:b/>
          <w:bCs/>
        </w:rPr>
        <w:fldChar w:fldCharType="begin"/>
      </w:r>
      <w:r>
        <w:rPr>
          <w:b/>
          <w:bCs/>
        </w:rPr>
        <w:instrText xml:space="preserve"> REF _Ref213343559 \r \h </w:instrText>
      </w:r>
      <w:r>
        <w:rPr>
          <w:b/>
          <w:bCs/>
        </w:rPr>
      </w:r>
      <w:r>
        <w:rPr>
          <w:b/>
          <w:bCs/>
        </w:rPr>
        <w:fldChar w:fldCharType="separate"/>
      </w:r>
      <w:r>
        <w:rPr>
          <w:b/>
          <w:bCs/>
        </w:rPr>
        <w:t>Proposal 3:</w:t>
      </w:r>
      <w:r>
        <w:rPr>
          <w:b/>
          <w:bCs/>
        </w:rPr>
        <w:fldChar w:fldCharType="end"/>
      </w:r>
      <w:r>
        <w:rPr>
          <w:b/>
          <w:bCs/>
        </w:rPr>
        <w:t xml:space="preserve"> </w:t>
      </w:r>
      <w:r>
        <w:rPr>
          <w:b/>
          <w:bCs/>
        </w:rPr>
        <w:fldChar w:fldCharType="begin"/>
      </w:r>
      <w:r>
        <w:rPr>
          <w:b/>
          <w:bCs/>
        </w:rPr>
        <w:instrText xml:space="preserve"> REF _Ref213343559 \h </w:instrText>
      </w:r>
      <w:r>
        <w:rPr>
          <w:b/>
          <w:bCs/>
        </w:rPr>
      </w:r>
      <w:r>
        <w:rPr>
          <w:b/>
          <w:bCs/>
        </w:rPr>
        <w:fldChar w:fldCharType="separate"/>
      </w:r>
      <w:r>
        <w:rPr>
          <w:b/>
          <w:bCs/>
        </w:rPr>
        <w:t xml:space="preserve">The </w:t>
      </w:r>
      <w:r w:rsidRPr="00683B0C">
        <w:rPr>
          <w:b/>
          <w:bCs/>
        </w:rPr>
        <w:t>measurement gap cancelation is determined randomly by the test equipment</w:t>
      </w:r>
      <w:r>
        <w:rPr>
          <w:b/>
          <w:bCs/>
        </w:rPr>
        <w:t>.</w:t>
      </w:r>
      <w:r>
        <w:rPr>
          <w:b/>
          <w:bCs/>
        </w:rPr>
        <w:fldChar w:fldCharType="end"/>
      </w:r>
    </w:p>
    <w:p w14:paraId="7F237924" w14:textId="466A1E1E" w:rsidR="00B718F7" w:rsidRDefault="00C85503" w:rsidP="00D636E8">
      <w:pPr>
        <w:jc w:val="both"/>
        <w:rPr>
          <w:b/>
          <w:bCs/>
        </w:rPr>
      </w:pPr>
      <w:r>
        <w:rPr>
          <w:b/>
          <w:bCs/>
        </w:rPr>
        <w:fldChar w:fldCharType="begin"/>
      </w:r>
      <w:r>
        <w:rPr>
          <w:b/>
          <w:bCs/>
        </w:rPr>
        <w:instrText xml:space="preserve"> REF _Ref181975323 \r \h </w:instrText>
      </w:r>
      <w:r>
        <w:rPr>
          <w:b/>
          <w:bCs/>
        </w:rPr>
      </w:r>
      <w:r>
        <w:rPr>
          <w:b/>
          <w:bCs/>
        </w:rPr>
        <w:fldChar w:fldCharType="separate"/>
      </w:r>
      <w:r w:rsidR="00CE3AE9">
        <w:rPr>
          <w:b/>
          <w:bCs/>
        </w:rPr>
        <w:t>Proposal 4:</w:t>
      </w:r>
      <w:r>
        <w:rPr>
          <w:b/>
          <w:bCs/>
        </w:rPr>
        <w:fldChar w:fldCharType="end"/>
      </w:r>
      <w:r>
        <w:rPr>
          <w:b/>
          <w:bCs/>
        </w:rPr>
        <w:t xml:space="preserve"> </w:t>
      </w:r>
      <w:r>
        <w:rPr>
          <w:b/>
          <w:bCs/>
        </w:rPr>
        <w:fldChar w:fldCharType="begin"/>
      </w:r>
      <w:r>
        <w:rPr>
          <w:b/>
          <w:bCs/>
        </w:rPr>
        <w:instrText xml:space="preserve"> REF _Ref181975323 \h </w:instrText>
      </w:r>
      <w:r>
        <w:rPr>
          <w:b/>
          <w:bCs/>
        </w:rPr>
      </w:r>
      <w:r>
        <w:rPr>
          <w:b/>
          <w:bCs/>
        </w:rPr>
        <w:fldChar w:fldCharType="separate"/>
      </w:r>
      <w:r w:rsidR="00CE3AE9">
        <w:rPr>
          <w:b/>
          <w:bCs/>
        </w:rPr>
        <w:t xml:space="preserve">The </w:t>
      </w:r>
      <w:r w:rsidR="00CE3AE9" w:rsidRPr="00683B0C">
        <w:rPr>
          <w:b/>
          <w:bCs/>
        </w:rPr>
        <w:t>ratio of gap occasions to be cancelled during the measurement period is 20% in the tests</w:t>
      </w:r>
      <w:r w:rsidR="00CE3AE9" w:rsidRPr="00D40E5C">
        <w:rPr>
          <w:b/>
          <w:bCs/>
        </w:rPr>
        <w:t>.</w:t>
      </w:r>
      <w:r>
        <w:rPr>
          <w:b/>
          <w:bCs/>
        </w:rPr>
        <w:fldChar w:fldCharType="end"/>
      </w:r>
    </w:p>
    <w:p w14:paraId="627163D5" w14:textId="21C4AD2C" w:rsidR="0066591E" w:rsidRDefault="0066591E" w:rsidP="00D636E8">
      <w:pPr>
        <w:jc w:val="both"/>
        <w:rPr>
          <w:b/>
          <w:bCs/>
        </w:rPr>
      </w:pPr>
      <w:r>
        <w:rPr>
          <w:b/>
          <w:bCs/>
        </w:rPr>
        <w:fldChar w:fldCharType="begin"/>
      </w:r>
      <w:r>
        <w:rPr>
          <w:b/>
          <w:bCs/>
        </w:rPr>
        <w:instrText xml:space="preserve"> REF _Ref210384132 \r \h </w:instrText>
      </w:r>
      <w:r>
        <w:rPr>
          <w:b/>
          <w:bCs/>
        </w:rPr>
      </w:r>
      <w:r>
        <w:rPr>
          <w:b/>
          <w:bCs/>
        </w:rPr>
        <w:fldChar w:fldCharType="separate"/>
      </w:r>
      <w:r w:rsidR="00CE3AE9">
        <w:rPr>
          <w:b/>
          <w:bCs/>
        </w:rPr>
        <w:t>Proposal 5:</w:t>
      </w:r>
      <w:r>
        <w:rPr>
          <w:b/>
          <w:bCs/>
        </w:rPr>
        <w:fldChar w:fldCharType="end"/>
      </w:r>
      <w:r>
        <w:rPr>
          <w:b/>
          <w:bCs/>
        </w:rPr>
        <w:t xml:space="preserve"> </w:t>
      </w:r>
      <w:r>
        <w:rPr>
          <w:b/>
          <w:bCs/>
        </w:rPr>
        <w:fldChar w:fldCharType="begin"/>
      </w:r>
      <w:r>
        <w:rPr>
          <w:b/>
          <w:bCs/>
        </w:rPr>
        <w:instrText xml:space="preserve"> REF _Ref210384132 \h </w:instrText>
      </w:r>
      <w:r>
        <w:rPr>
          <w:b/>
          <w:bCs/>
        </w:rPr>
      </w:r>
      <w:r>
        <w:rPr>
          <w:b/>
          <w:bCs/>
        </w:rPr>
        <w:fldChar w:fldCharType="separate"/>
      </w:r>
      <w:r w:rsidR="00CE3AE9">
        <w:rPr>
          <w:b/>
          <w:bCs/>
        </w:rPr>
        <w:t xml:space="preserve">RAN4 RRM define </w:t>
      </w:r>
      <w:r w:rsidR="00CE3AE9" w:rsidRPr="005C1453">
        <w:rPr>
          <w:b/>
          <w:bCs/>
        </w:rPr>
        <w:t xml:space="preserve">a single test case </w:t>
      </w:r>
      <w:r w:rsidR="00CE3AE9">
        <w:rPr>
          <w:b/>
          <w:bCs/>
        </w:rPr>
        <w:t>that</w:t>
      </w:r>
      <w:r w:rsidR="00CE3AE9" w:rsidRPr="005C1453">
        <w:rPr>
          <w:b/>
          <w:bCs/>
        </w:rPr>
        <w:t xml:space="preserve"> include</w:t>
      </w:r>
      <w:r w:rsidR="00CE3AE9">
        <w:rPr>
          <w:b/>
          <w:bCs/>
        </w:rPr>
        <w:t xml:space="preserve"> time offset of</w:t>
      </w:r>
      <w:r w:rsidR="00CE3AE9" w:rsidRPr="005C1453">
        <w:rPr>
          <w:b/>
          <w:bCs/>
        </w:rPr>
        <w:t xml:space="preserve"> 5ms</w:t>
      </w:r>
      <w:r w:rsidR="00CE3AE9">
        <w:rPr>
          <w:b/>
          <w:bCs/>
        </w:rPr>
        <w:t>.</w:t>
      </w:r>
      <w:r>
        <w:rPr>
          <w:b/>
          <w:bCs/>
        </w:rPr>
        <w:fldChar w:fldCharType="end"/>
      </w:r>
    </w:p>
    <w:p w14:paraId="2991B3C3" w14:textId="383B2330" w:rsidR="00CE3AE9" w:rsidRDefault="00CE3AE9" w:rsidP="00D636E8">
      <w:pPr>
        <w:jc w:val="both"/>
        <w:rPr>
          <w:b/>
          <w:bCs/>
        </w:rPr>
      </w:pPr>
      <w:r>
        <w:rPr>
          <w:b/>
          <w:bCs/>
        </w:rPr>
        <w:fldChar w:fldCharType="begin"/>
      </w:r>
      <w:r>
        <w:rPr>
          <w:b/>
          <w:bCs/>
        </w:rPr>
        <w:instrText xml:space="preserve"> REF _Ref213343577 \r \h </w:instrText>
      </w:r>
      <w:r>
        <w:rPr>
          <w:b/>
          <w:bCs/>
        </w:rPr>
      </w:r>
      <w:r>
        <w:rPr>
          <w:b/>
          <w:bCs/>
        </w:rPr>
        <w:fldChar w:fldCharType="separate"/>
      </w:r>
      <w:r>
        <w:rPr>
          <w:b/>
          <w:bCs/>
        </w:rPr>
        <w:t>Proposal 6:</w:t>
      </w:r>
      <w:r>
        <w:rPr>
          <w:b/>
          <w:bCs/>
        </w:rPr>
        <w:fldChar w:fldCharType="end"/>
      </w:r>
      <w:r>
        <w:rPr>
          <w:b/>
          <w:bCs/>
        </w:rPr>
        <w:t xml:space="preserve"> </w:t>
      </w:r>
      <w:r>
        <w:rPr>
          <w:b/>
          <w:bCs/>
        </w:rPr>
        <w:fldChar w:fldCharType="begin"/>
      </w:r>
      <w:r>
        <w:rPr>
          <w:b/>
          <w:bCs/>
        </w:rPr>
        <w:instrText xml:space="preserve"> REF _Ref213343577 \h </w:instrText>
      </w:r>
      <w:r>
        <w:rPr>
          <w:b/>
          <w:bCs/>
        </w:rPr>
      </w:r>
      <w:r>
        <w:rPr>
          <w:b/>
          <w:bCs/>
        </w:rPr>
        <w:fldChar w:fldCharType="separate"/>
      </w:r>
      <w:r>
        <w:rPr>
          <w:b/>
          <w:bCs/>
        </w:rPr>
        <w:t>RAN4 RRM define s</w:t>
      </w:r>
      <w:r w:rsidRPr="00CA1BDB">
        <w:rPr>
          <w:b/>
          <w:bCs/>
        </w:rPr>
        <w:t>ome test cases can be define with DCI 0-1 and other TCs with DCI 1-1 without duplicating the test cases</w:t>
      </w:r>
      <w:r>
        <w:rPr>
          <w:b/>
          <w:bCs/>
        </w:rPr>
        <w:t>.</w:t>
      </w:r>
      <w:r>
        <w:rPr>
          <w:b/>
          <w:bCs/>
        </w:rPr>
        <w:fldChar w:fldCharType="end"/>
      </w:r>
    </w:p>
    <w:p w14:paraId="050E421D" w14:textId="65D5EFBD" w:rsidR="00CE3AE9" w:rsidRDefault="00CE3AE9" w:rsidP="00D636E8">
      <w:pPr>
        <w:jc w:val="both"/>
        <w:rPr>
          <w:b/>
          <w:bCs/>
        </w:rPr>
      </w:pPr>
      <w:r>
        <w:rPr>
          <w:b/>
          <w:bCs/>
        </w:rPr>
        <w:fldChar w:fldCharType="begin"/>
      </w:r>
      <w:r>
        <w:rPr>
          <w:b/>
          <w:bCs/>
        </w:rPr>
        <w:instrText xml:space="preserve"> REF _Ref213343588 \r \h </w:instrText>
      </w:r>
      <w:r>
        <w:rPr>
          <w:b/>
          <w:bCs/>
        </w:rPr>
      </w:r>
      <w:r>
        <w:rPr>
          <w:b/>
          <w:bCs/>
        </w:rPr>
        <w:fldChar w:fldCharType="separate"/>
      </w:r>
      <w:r>
        <w:rPr>
          <w:b/>
          <w:bCs/>
        </w:rPr>
        <w:t>Proposal 7:</w:t>
      </w:r>
      <w:r>
        <w:rPr>
          <w:b/>
          <w:bCs/>
        </w:rPr>
        <w:fldChar w:fldCharType="end"/>
      </w:r>
      <w:r>
        <w:rPr>
          <w:b/>
          <w:bCs/>
        </w:rPr>
        <w:t xml:space="preserve"> </w:t>
      </w:r>
      <w:r>
        <w:rPr>
          <w:b/>
          <w:bCs/>
        </w:rPr>
        <w:fldChar w:fldCharType="begin"/>
      </w:r>
      <w:r>
        <w:rPr>
          <w:b/>
          <w:bCs/>
        </w:rPr>
        <w:instrText xml:space="preserve"> REF _Ref213343588 \h </w:instrText>
      </w:r>
      <w:r>
        <w:rPr>
          <w:b/>
          <w:bCs/>
        </w:rPr>
      </w:r>
      <w:r>
        <w:rPr>
          <w:b/>
          <w:bCs/>
        </w:rPr>
        <w:fldChar w:fldCharType="separate"/>
      </w:r>
      <w:r>
        <w:rPr>
          <w:b/>
          <w:bCs/>
        </w:rPr>
        <w:t>RAN4 RRM not to define test cases to cover indication of value ‘0’.</w:t>
      </w:r>
      <w:r>
        <w:rPr>
          <w:b/>
          <w:bCs/>
        </w:rPr>
        <w:fldChar w:fldCharType="end"/>
      </w:r>
    </w:p>
    <w:bookmarkEnd w:id="28"/>
    <w:p w14:paraId="6A9FA0B9" w14:textId="465F2BE6" w:rsidR="00E5598D" w:rsidRPr="00127892" w:rsidRDefault="00D92E2D" w:rsidP="00F82B9F">
      <w:pPr>
        <w:pStyle w:val="Heading1"/>
        <w:numPr>
          <w:ilvl w:val="0"/>
          <w:numId w:val="1"/>
        </w:numPr>
        <w:jc w:val="both"/>
        <w:rPr>
          <w:rFonts w:ascii="Arial" w:hAnsi="Arial" w:cs="Arial"/>
        </w:rPr>
      </w:pPr>
      <w:r w:rsidRPr="00127892">
        <w:rPr>
          <w:rFonts w:ascii="Arial" w:hAnsi="Arial" w:cs="Arial"/>
        </w:rPr>
        <w:t>References</w:t>
      </w:r>
    </w:p>
    <w:p w14:paraId="466BB436" w14:textId="2C0285EA" w:rsidR="00E32789" w:rsidRPr="00127892" w:rsidRDefault="000E4425" w:rsidP="00463DA3">
      <w:pPr>
        <w:pStyle w:val="ListParagraph"/>
        <w:numPr>
          <w:ilvl w:val="0"/>
          <w:numId w:val="4"/>
        </w:numPr>
        <w:jc w:val="both"/>
        <w:rPr>
          <w:rFonts w:cstheme="minorHAnsi"/>
          <w:color w:val="000000"/>
        </w:rPr>
      </w:pPr>
      <w:bookmarkStart w:id="29" w:name="_Ref115358872"/>
      <w:r w:rsidRPr="000E4425">
        <w:rPr>
          <w:rFonts w:cstheme="minorHAnsi"/>
          <w:color w:val="000000"/>
        </w:rPr>
        <w:t>R4-</w:t>
      </w:r>
      <w:r w:rsidR="00EC2C4C" w:rsidRPr="00EC2C4C">
        <w:rPr>
          <w:rFonts w:cstheme="minorHAnsi"/>
          <w:color w:val="000000"/>
        </w:rPr>
        <w:t>2514869</w:t>
      </w:r>
      <w:r w:rsidR="0012574C" w:rsidRPr="00127892">
        <w:rPr>
          <w:rFonts w:cstheme="minorHAnsi"/>
          <w:color w:val="000000"/>
        </w:rPr>
        <w:t>, “</w:t>
      </w:r>
      <w:r w:rsidR="00EC2C4C" w:rsidRPr="00EC2C4C">
        <w:rPr>
          <w:rFonts w:cstheme="minorHAnsi"/>
          <w:color w:val="000000"/>
        </w:rPr>
        <w:t>WF on NR_XR_Ph3_RRM</w:t>
      </w:r>
      <w:r w:rsidR="0012574C" w:rsidRPr="00127892">
        <w:rPr>
          <w:rFonts w:cstheme="minorHAnsi"/>
          <w:color w:val="000000"/>
        </w:rPr>
        <w:t xml:space="preserve">”, </w:t>
      </w:r>
      <w:r>
        <w:rPr>
          <w:rFonts w:cstheme="minorHAnsi"/>
          <w:color w:val="000000"/>
        </w:rPr>
        <w:t xml:space="preserve">Nokia, </w:t>
      </w:r>
      <w:r w:rsidR="00EC2C4C">
        <w:rPr>
          <w:rFonts w:cstheme="minorHAnsi"/>
          <w:color w:val="000000"/>
        </w:rPr>
        <w:t>Prague, CZ</w:t>
      </w:r>
      <w:r w:rsidR="005E1298" w:rsidRPr="00127892">
        <w:rPr>
          <w:rFonts w:cstheme="minorHAnsi"/>
          <w:color w:val="000000"/>
        </w:rPr>
        <w:t xml:space="preserve">, </w:t>
      </w:r>
      <w:proofErr w:type="gramStart"/>
      <w:r w:rsidR="00EC2C4C">
        <w:rPr>
          <w:rFonts w:cstheme="minorHAnsi"/>
          <w:color w:val="000000"/>
        </w:rPr>
        <w:t>Oct</w:t>
      </w:r>
      <w:r>
        <w:rPr>
          <w:rFonts w:cstheme="minorHAnsi"/>
          <w:color w:val="000000"/>
        </w:rPr>
        <w:t>,</w:t>
      </w:r>
      <w:proofErr w:type="gramEnd"/>
      <w:r w:rsidR="005E1298" w:rsidRPr="00127892">
        <w:rPr>
          <w:rFonts w:cstheme="minorHAnsi"/>
          <w:color w:val="000000"/>
        </w:rPr>
        <w:t xml:space="preserve"> 202</w:t>
      </w:r>
      <w:r>
        <w:rPr>
          <w:rFonts w:cstheme="minorHAnsi"/>
          <w:color w:val="000000"/>
        </w:rPr>
        <w:t>5</w:t>
      </w:r>
      <w:r w:rsidR="0012574C" w:rsidRPr="00127892">
        <w:rPr>
          <w:rFonts w:cstheme="minorHAnsi"/>
          <w:color w:val="000000"/>
        </w:rPr>
        <w:t>.</w:t>
      </w:r>
      <w:bookmarkEnd w:id="29"/>
    </w:p>
    <w:sectPr w:rsidR="00E32789" w:rsidRPr="00127892"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292FF" w14:textId="77777777" w:rsidR="00AA70D3" w:rsidRDefault="00AA70D3">
      <w:r>
        <w:separator/>
      </w:r>
    </w:p>
  </w:endnote>
  <w:endnote w:type="continuationSeparator" w:id="0">
    <w:p w14:paraId="48B1550B" w14:textId="77777777" w:rsidR="00AA70D3" w:rsidRDefault="00AA7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55D49" w14:textId="77777777" w:rsidR="00AA70D3" w:rsidRDefault="00AA70D3">
      <w:r>
        <w:separator/>
      </w:r>
    </w:p>
  </w:footnote>
  <w:footnote w:type="continuationSeparator" w:id="0">
    <w:p w14:paraId="2F3970E9" w14:textId="77777777" w:rsidR="00AA70D3" w:rsidRDefault="00AA70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92235"/>
    <w:multiLevelType w:val="multilevel"/>
    <w:tmpl w:val="239212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0535C7"/>
    <w:multiLevelType w:val="multilevel"/>
    <w:tmpl w:val="3F6720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08078C"/>
    <w:multiLevelType w:val="multilevel"/>
    <w:tmpl w:val="731EB3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1A1E4F"/>
    <w:multiLevelType w:val="hybridMultilevel"/>
    <w:tmpl w:val="1D4C2C34"/>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6"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09E30554"/>
    <w:multiLevelType w:val="hybridMultilevel"/>
    <w:tmpl w:val="EF1CCD3E"/>
    <w:lvl w:ilvl="0" w:tplc="7D70CE54">
      <w:start w:val="1"/>
      <w:numFmt w:val="decimal"/>
      <w:lvlText w:val="Observation %1:"/>
      <w:lvlJc w:val="left"/>
      <w:pPr>
        <w:ind w:left="720" w:hanging="36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C1C35F2"/>
    <w:multiLevelType w:val="hybridMultilevel"/>
    <w:tmpl w:val="7F66D444"/>
    <w:lvl w:ilvl="0" w:tplc="F3A6BD56">
      <w:start w:val="1"/>
      <w:numFmt w:val="decimal"/>
      <w:lvlText w:val="%1)"/>
      <w:lvlJc w:val="left"/>
      <w:pPr>
        <w:ind w:left="360" w:hanging="360"/>
      </w:pPr>
      <w:rPr>
        <w:b w:val="0"/>
        <w:bCs w:val="0"/>
        <w:sz w:val="20"/>
        <w:szCs w:val="2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9"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33797F"/>
    <w:multiLevelType w:val="multilevel"/>
    <w:tmpl w:val="967454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9701B2A"/>
    <w:multiLevelType w:val="multilevel"/>
    <w:tmpl w:val="19701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3C15DD"/>
    <w:multiLevelType w:val="multilevel"/>
    <w:tmpl w:val="C6D21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16" w15:restartNumberingAfterBreak="0">
    <w:nsid w:val="1C505AA9"/>
    <w:multiLevelType w:val="multilevel"/>
    <w:tmpl w:val="1C505A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1FB51D1F"/>
    <w:multiLevelType w:val="hybridMultilevel"/>
    <w:tmpl w:val="CEC6F7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201503EF"/>
    <w:multiLevelType w:val="hybridMultilevel"/>
    <w:tmpl w:val="1324B8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25625C69"/>
    <w:multiLevelType w:val="multilevel"/>
    <w:tmpl w:val="25625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28742B0E"/>
    <w:multiLevelType w:val="hybridMultilevel"/>
    <w:tmpl w:val="033A46FC"/>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5"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C7A76E1"/>
    <w:multiLevelType w:val="hybridMultilevel"/>
    <w:tmpl w:val="F3604C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1070FE6"/>
    <w:multiLevelType w:val="hybridMultilevel"/>
    <w:tmpl w:val="940C2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32674CF0"/>
    <w:multiLevelType w:val="hybridMultilevel"/>
    <w:tmpl w:val="CA6624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2837860"/>
    <w:multiLevelType w:val="multilevel"/>
    <w:tmpl w:val="8716F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148160F"/>
    <w:multiLevelType w:val="multilevel"/>
    <w:tmpl w:val="414816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21F5224"/>
    <w:multiLevelType w:val="multilevel"/>
    <w:tmpl w:val="D3FE5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447230E"/>
    <w:multiLevelType w:val="multilevel"/>
    <w:tmpl w:val="F18E58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7" w15:restartNumberingAfterBreak="0">
    <w:nsid w:val="44F11BB5"/>
    <w:multiLevelType w:val="hybridMultilevel"/>
    <w:tmpl w:val="6BDC57D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8"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467D7329"/>
    <w:multiLevelType w:val="hybridMultilevel"/>
    <w:tmpl w:val="856E6E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1"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506B5B19"/>
    <w:multiLevelType w:val="hybridMultilevel"/>
    <w:tmpl w:val="1F3A4CE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start w:val="1"/>
      <w:numFmt w:val="bullet"/>
      <w:lvlText w:val=""/>
      <w:lvlJc w:val="left"/>
      <w:pPr>
        <w:ind w:left="1800" w:hanging="360"/>
      </w:pPr>
      <w:rPr>
        <w:rFonts w:ascii="Symbol" w:hAnsi="Symbol" w:hint="default"/>
      </w:rPr>
    </w:lvl>
    <w:lvl w:ilvl="4" w:tplc="08090003">
      <w:start w:val="1"/>
      <w:numFmt w:val="bullet"/>
      <w:lvlText w:val="o"/>
      <w:lvlJc w:val="left"/>
      <w:pPr>
        <w:ind w:left="2520" w:hanging="360"/>
      </w:pPr>
      <w:rPr>
        <w:rFonts w:ascii="Courier New" w:hAnsi="Courier New" w:cs="Courier New" w:hint="default"/>
      </w:rPr>
    </w:lvl>
    <w:lvl w:ilvl="5" w:tplc="08090005">
      <w:start w:val="1"/>
      <w:numFmt w:val="bullet"/>
      <w:lvlText w:val=""/>
      <w:lvlJc w:val="left"/>
      <w:pPr>
        <w:ind w:left="3240" w:hanging="360"/>
      </w:pPr>
      <w:rPr>
        <w:rFonts w:ascii="Wingdings" w:hAnsi="Wingdings" w:hint="default"/>
      </w:rPr>
    </w:lvl>
    <w:lvl w:ilvl="6" w:tplc="08090001">
      <w:start w:val="1"/>
      <w:numFmt w:val="bullet"/>
      <w:lvlText w:val=""/>
      <w:lvlJc w:val="left"/>
      <w:pPr>
        <w:ind w:left="3960" w:hanging="360"/>
      </w:pPr>
      <w:rPr>
        <w:rFonts w:ascii="Symbol" w:hAnsi="Symbol" w:hint="default"/>
      </w:rPr>
    </w:lvl>
    <w:lvl w:ilvl="7" w:tplc="08090003">
      <w:start w:val="1"/>
      <w:numFmt w:val="bullet"/>
      <w:lvlText w:val="o"/>
      <w:lvlJc w:val="left"/>
      <w:pPr>
        <w:ind w:left="4680" w:hanging="360"/>
      </w:pPr>
      <w:rPr>
        <w:rFonts w:ascii="Courier New" w:hAnsi="Courier New" w:cs="Courier New" w:hint="default"/>
      </w:rPr>
    </w:lvl>
    <w:lvl w:ilvl="8" w:tplc="08090005">
      <w:start w:val="1"/>
      <w:numFmt w:val="bullet"/>
      <w:lvlText w:val=""/>
      <w:lvlJc w:val="left"/>
      <w:pPr>
        <w:ind w:left="5400" w:hanging="360"/>
      </w:pPr>
      <w:rPr>
        <w:rFonts w:ascii="Wingdings" w:hAnsi="Wingdings" w:hint="default"/>
      </w:rPr>
    </w:lvl>
  </w:abstractNum>
  <w:abstractNum w:abstractNumId="44"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6" w15:restartNumberingAfterBreak="0">
    <w:nsid w:val="55F01A7C"/>
    <w:multiLevelType w:val="multilevel"/>
    <w:tmpl w:val="96C810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8AC0792"/>
    <w:multiLevelType w:val="multilevel"/>
    <w:tmpl w:val="58AC07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8B73482"/>
    <w:multiLevelType w:val="multilevel"/>
    <w:tmpl w:val="58B73482"/>
    <w:lvl w:ilvl="0">
      <w:start w:val="1"/>
      <w:numFmt w:val="bullet"/>
      <w:lvlText w:val=""/>
      <w:lvlJc w:val="left"/>
      <w:pPr>
        <w:ind w:left="556" w:hanging="360"/>
      </w:pPr>
      <w:rPr>
        <w:rFonts w:ascii="Symbol" w:hAnsi="Symbol" w:hint="default"/>
      </w:rPr>
    </w:lvl>
    <w:lvl w:ilvl="1">
      <w:start w:val="1"/>
      <w:numFmt w:val="bullet"/>
      <w:lvlText w:val="o"/>
      <w:lvlJc w:val="left"/>
      <w:pPr>
        <w:ind w:left="1276" w:hanging="360"/>
      </w:pPr>
      <w:rPr>
        <w:rFonts w:ascii="Courier New" w:hAnsi="Courier New" w:cs="Courier New" w:hint="default"/>
      </w:rPr>
    </w:lvl>
    <w:lvl w:ilvl="2">
      <w:start w:val="1"/>
      <w:numFmt w:val="bullet"/>
      <w:lvlText w:val=""/>
      <w:lvlJc w:val="left"/>
      <w:pPr>
        <w:ind w:left="1996" w:hanging="360"/>
      </w:pPr>
      <w:rPr>
        <w:rFonts w:ascii="Wingdings" w:hAnsi="Wingdings" w:hint="default"/>
      </w:rPr>
    </w:lvl>
    <w:lvl w:ilvl="3">
      <w:start w:val="1"/>
      <w:numFmt w:val="bullet"/>
      <w:lvlText w:val=""/>
      <w:lvlJc w:val="left"/>
      <w:pPr>
        <w:ind w:left="2716" w:hanging="360"/>
      </w:pPr>
      <w:rPr>
        <w:rFonts w:ascii="Symbol" w:hAnsi="Symbol" w:hint="default"/>
      </w:rPr>
    </w:lvl>
    <w:lvl w:ilvl="4">
      <w:start w:val="1"/>
      <w:numFmt w:val="bullet"/>
      <w:lvlText w:val="o"/>
      <w:lvlJc w:val="left"/>
      <w:pPr>
        <w:ind w:left="3436" w:hanging="360"/>
      </w:pPr>
      <w:rPr>
        <w:rFonts w:ascii="Courier New" w:hAnsi="Courier New" w:cs="Courier New" w:hint="default"/>
      </w:rPr>
    </w:lvl>
    <w:lvl w:ilvl="5">
      <w:start w:val="1"/>
      <w:numFmt w:val="bullet"/>
      <w:lvlText w:val=""/>
      <w:lvlJc w:val="left"/>
      <w:pPr>
        <w:ind w:left="4156" w:hanging="360"/>
      </w:pPr>
      <w:rPr>
        <w:rFonts w:ascii="Wingdings" w:hAnsi="Wingdings" w:hint="default"/>
      </w:rPr>
    </w:lvl>
    <w:lvl w:ilvl="6">
      <w:start w:val="1"/>
      <w:numFmt w:val="bullet"/>
      <w:lvlText w:val=""/>
      <w:lvlJc w:val="left"/>
      <w:pPr>
        <w:ind w:left="4876" w:hanging="360"/>
      </w:pPr>
      <w:rPr>
        <w:rFonts w:ascii="Symbol" w:hAnsi="Symbol" w:hint="default"/>
      </w:rPr>
    </w:lvl>
    <w:lvl w:ilvl="7">
      <w:start w:val="1"/>
      <w:numFmt w:val="bullet"/>
      <w:lvlText w:val="o"/>
      <w:lvlJc w:val="left"/>
      <w:pPr>
        <w:ind w:left="5596" w:hanging="360"/>
      </w:pPr>
      <w:rPr>
        <w:rFonts w:ascii="Courier New" w:hAnsi="Courier New" w:cs="Courier New" w:hint="default"/>
      </w:rPr>
    </w:lvl>
    <w:lvl w:ilvl="8">
      <w:start w:val="1"/>
      <w:numFmt w:val="bullet"/>
      <w:lvlText w:val=""/>
      <w:lvlJc w:val="left"/>
      <w:pPr>
        <w:ind w:left="6316" w:hanging="360"/>
      </w:pPr>
      <w:rPr>
        <w:rFonts w:ascii="Wingdings" w:hAnsi="Wingdings" w:hint="default"/>
      </w:rPr>
    </w:lvl>
  </w:abstractNum>
  <w:abstractNum w:abstractNumId="49"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1"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2"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53" w15:restartNumberingAfterBreak="0">
    <w:nsid w:val="63BB57C3"/>
    <w:multiLevelType w:val="hybridMultilevel"/>
    <w:tmpl w:val="3E6C4A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5" w15:restartNumberingAfterBreak="0">
    <w:nsid w:val="6B5277B2"/>
    <w:multiLevelType w:val="hybridMultilevel"/>
    <w:tmpl w:val="7CE4DD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CEA0EDF"/>
    <w:multiLevelType w:val="hybridMultilevel"/>
    <w:tmpl w:val="7E7E075C"/>
    <w:lvl w:ilvl="0" w:tplc="FB08207A">
      <w:start w:val="1"/>
      <w:numFmt w:val="decimal"/>
      <w:lvlText w:val="Tabl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8"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59"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1" w15:restartNumberingAfterBreak="0">
    <w:nsid w:val="73B236F3"/>
    <w:multiLevelType w:val="multilevel"/>
    <w:tmpl w:val="73B236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62B2582"/>
    <w:multiLevelType w:val="hybridMultilevel"/>
    <w:tmpl w:val="6D2A6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4" w15:restartNumberingAfterBreak="0">
    <w:nsid w:val="77653D16"/>
    <w:multiLevelType w:val="hybridMultilevel"/>
    <w:tmpl w:val="602CF100"/>
    <w:lvl w:ilvl="0" w:tplc="295C0710">
      <w:start w:val="1"/>
      <w:numFmt w:val="decimal"/>
      <w:lvlText w:val="Observation %1:"/>
      <w:lvlJc w:val="left"/>
      <w:pPr>
        <w:ind w:left="720" w:hanging="360"/>
      </w:pPr>
      <w:rPr>
        <w:rFonts w:asciiTheme="minorHAnsi" w:hAnsiTheme="minorHAnsi" w:cstheme="minorHAnsi" w:hint="default"/>
        <w:b/>
        <w:i w:val="0"/>
        <w:caps w:val="0"/>
        <w:strike w:val="0"/>
        <w:dstrike w:val="0"/>
        <w:outline w:val="0"/>
        <w:shadow w:val="0"/>
        <w:emboss w:val="0"/>
        <w:imprint w:val="0"/>
        <w:vanish w:val="0"/>
        <w:sz w:val="22"/>
        <w:szCs w:val="22"/>
        <w:vertAlign w:val="baseline"/>
        <w14:numForm w14:val="default"/>
        <w14:numSpacing w14:val="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7" w15:restartNumberingAfterBreak="0">
    <w:nsid w:val="7FA817BF"/>
    <w:multiLevelType w:val="hybridMultilevel"/>
    <w:tmpl w:val="52F61B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760295992">
    <w:abstractNumId w:val="57"/>
  </w:num>
  <w:num w:numId="2" w16cid:durableId="40713704">
    <w:abstractNumId w:val="31"/>
  </w:num>
  <w:num w:numId="3" w16cid:durableId="1298612323">
    <w:abstractNumId w:val="38"/>
  </w:num>
  <w:num w:numId="4" w16cid:durableId="601304798">
    <w:abstractNumId w:val="54"/>
  </w:num>
  <w:num w:numId="5" w16cid:durableId="716587534">
    <w:abstractNumId w:val="9"/>
  </w:num>
  <w:num w:numId="6" w16cid:durableId="1270359435">
    <w:abstractNumId w:val="32"/>
  </w:num>
  <w:num w:numId="7" w16cid:durableId="499782707">
    <w:abstractNumId w:val="23"/>
  </w:num>
  <w:num w:numId="8" w16cid:durableId="300423078">
    <w:abstractNumId w:val="59"/>
  </w:num>
  <w:num w:numId="9" w16cid:durableId="1221212583">
    <w:abstractNumId w:val="48"/>
  </w:num>
  <w:num w:numId="10" w16cid:durableId="487063559">
    <w:abstractNumId w:val="14"/>
  </w:num>
  <w:num w:numId="11" w16cid:durableId="2145391150">
    <w:abstractNumId w:val="63"/>
  </w:num>
  <w:num w:numId="12" w16cid:durableId="599682951">
    <w:abstractNumId w:val="10"/>
  </w:num>
  <w:num w:numId="13" w16cid:durableId="1329945388">
    <w:abstractNumId w:val="44"/>
  </w:num>
  <w:num w:numId="14" w16cid:durableId="1308630421">
    <w:abstractNumId w:val="58"/>
  </w:num>
  <w:num w:numId="15" w16cid:durableId="1842238682">
    <w:abstractNumId w:val="3"/>
  </w:num>
  <w:num w:numId="16" w16cid:durableId="350229481">
    <w:abstractNumId w:val="60"/>
  </w:num>
  <w:num w:numId="17" w16cid:durableId="697123858">
    <w:abstractNumId w:val="45"/>
  </w:num>
  <w:num w:numId="18" w16cid:durableId="1261988267">
    <w:abstractNumId w:val="41"/>
  </w:num>
  <w:num w:numId="19" w16cid:durableId="522398963">
    <w:abstractNumId w:val="6"/>
  </w:num>
  <w:num w:numId="20" w16cid:durableId="23018143">
    <w:abstractNumId w:val="51"/>
  </w:num>
  <w:num w:numId="21" w16cid:durableId="317922284">
    <w:abstractNumId w:val="50"/>
  </w:num>
  <w:num w:numId="22" w16cid:durableId="79647555">
    <w:abstractNumId w:val="36"/>
  </w:num>
  <w:num w:numId="23" w16cid:durableId="1297874959">
    <w:abstractNumId w:val="66"/>
  </w:num>
  <w:num w:numId="24" w16cid:durableId="1454714427">
    <w:abstractNumId w:val="40"/>
  </w:num>
  <w:num w:numId="25" w16cid:durableId="1217743802">
    <w:abstractNumId w:val="15"/>
  </w:num>
  <w:num w:numId="26" w16cid:durableId="562180292">
    <w:abstractNumId w:val="49"/>
  </w:num>
  <w:num w:numId="27" w16cid:durableId="260072943">
    <w:abstractNumId w:val="25"/>
  </w:num>
  <w:num w:numId="28" w16cid:durableId="1201286104">
    <w:abstractNumId w:val="2"/>
  </w:num>
  <w:num w:numId="29" w16cid:durableId="136462921">
    <w:abstractNumId w:val="65"/>
  </w:num>
  <w:num w:numId="30" w16cid:durableId="652759405">
    <w:abstractNumId w:val="20"/>
  </w:num>
  <w:num w:numId="31" w16cid:durableId="2091808446">
    <w:abstractNumId w:val="29"/>
  </w:num>
  <w:num w:numId="32" w16cid:durableId="1924097483">
    <w:abstractNumId w:val="17"/>
  </w:num>
  <w:num w:numId="33" w16cid:durableId="2139299811">
    <w:abstractNumId w:val="62"/>
  </w:num>
  <w:num w:numId="34" w16cid:durableId="944994038">
    <w:abstractNumId w:val="2"/>
  </w:num>
  <w:num w:numId="35" w16cid:durableId="1580603310">
    <w:abstractNumId w:val="27"/>
  </w:num>
  <w:num w:numId="36" w16cid:durableId="1976521025">
    <w:abstractNumId w:val="21"/>
  </w:num>
  <w:num w:numId="37" w16cid:durableId="324357781">
    <w:abstractNumId w:val="56"/>
  </w:num>
  <w:num w:numId="38" w16cid:durableId="1838232766">
    <w:abstractNumId w:val="48"/>
  </w:num>
  <w:num w:numId="39" w16cid:durableId="7126557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17410">
    <w:abstractNumId w:val="48"/>
  </w:num>
  <w:num w:numId="41" w16cid:durableId="1707833092">
    <w:abstractNumId w:val="19"/>
  </w:num>
  <w:num w:numId="42" w16cid:durableId="642586255">
    <w:abstractNumId w:val="27"/>
  </w:num>
  <w:num w:numId="43" w16cid:durableId="1675644288">
    <w:abstractNumId w:val="21"/>
  </w:num>
  <w:num w:numId="44" w16cid:durableId="1785534355">
    <w:abstractNumId w:val="30"/>
  </w:num>
  <w:num w:numId="45" w16cid:durableId="265384281">
    <w:abstractNumId w:val="34"/>
  </w:num>
  <w:num w:numId="46" w16cid:durableId="1409615071">
    <w:abstractNumId w:val="4"/>
  </w:num>
  <w:num w:numId="47" w16cid:durableId="1733699845">
    <w:abstractNumId w:val="48"/>
  </w:num>
  <w:num w:numId="48" w16cid:durableId="731855122">
    <w:abstractNumId w:val="24"/>
  </w:num>
  <w:num w:numId="49" w16cid:durableId="2017531429">
    <w:abstractNumId w:val="37"/>
  </w:num>
  <w:num w:numId="50" w16cid:durableId="258686003">
    <w:abstractNumId w:val="48"/>
  </w:num>
  <w:num w:numId="51" w16cid:durableId="1860241347">
    <w:abstractNumId w:val="13"/>
  </w:num>
  <w:num w:numId="52" w16cid:durableId="98365827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33122877">
    <w:abstractNumId w:val="0"/>
  </w:num>
  <w:num w:numId="54" w16cid:durableId="1793936570">
    <w:abstractNumId w:val="46"/>
  </w:num>
  <w:num w:numId="55" w16cid:durableId="720133908">
    <w:abstractNumId w:val="28"/>
  </w:num>
  <w:num w:numId="56" w16cid:durableId="14917559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62488466">
    <w:abstractNumId w:val="43"/>
  </w:num>
  <w:num w:numId="58" w16cid:durableId="1979265876">
    <w:abstractNumId w:val="42"/>
  </w:num>
  <w:num w:numId="59" w16cid:durableId="2071689586">
    <w:abstractNumId w:val="8"/>
  </w:num>
  <w:num w:numId="60" w16cid:durableId="311642981">
    <w:abstractNumId w:val="11"/>
  </w:num>
  <w:num w:numId="61" w16cid:durableId="100078886">
    <w:abstractNumId w:val="7"/>
  </w:num>
  <w:num w:numId="62" w16cid:durableId="538051199">
    <w:abstractNumId w:val="64"/>
  </w:num>
  <w:num w:numId="63" w16cid:durableId="100540709">
    <w:abstractNumId w:val="48"/>
  </w:num>
  <w:num w:numId="64" w16cid:durableId="1602448075">
    <w:abstractNumId w:val="48"/>
  </w:num>
  <w:num w:numId="65" w16cid:durableId="1377046734">
    <w:abstractNumId w:val="35"/>
  </w:num>
  <w:num w:numId="66" w16cid:durableId="938294720">
    <w:abstractNumId w:val="11"/>
  </w:num>
  <w:num w:numId="67" w16cid:durableId="375393269">
    <w:abstractNumId w:val="53"/>
  </w:num>
  <w:num w:numId="68" w16cid:durableId="169223261">
    <w:abstractNumId w:val="39"/>
  </w:num>
  <w:num w:numId="69" w16cid:durableId="712727263">
    <w:abstractNumId w:val="48"/>
  </w:num>
  <w:num w:numId="70" w16cid:durableId="1364945367">
    <w:abstractNumId w:val="48"/>
  </w:num>
  <w:num w:numId="71" w16cid:durableId="402528146">
    <w:abstractNumId w:val="52"/>
  </w:num>
  <w:num w:numId="72" w16cid:durableId="2079328297">
    <w:abstractNumId w:val="26"/>
  </w:num>
  <w:num w:numId="73" w16cid:durableId="1824856665">
    <w:abstractNumId w:val="55"/>
  </w:num>
  <w:num w:numId="74" w16cid:durableId="1862354328">
    <w:abstractNumId w:val="47"/>
  </w:num>
  <w:num w:numId="75" w16cid:durableId="1985307381">
    <w:abstractNumId w:val="33"/>
  </w:num>
  <w:num w:numId="76" w16cid:durableId="1349286543">
    <w:abstractNumId w:val="22"/>
  </w:num>
  <w:num w:numId="77" w16cid:durableId="1356688485">
    <w:abstractNumId w:val="16"/>
  </w:num>
  <w:num w:numId="78" w16cid:durableId="2137721047">
    <w:abstractNumId w:val="5"/>
  </w:num>
  <w:num w:numId="79" w16cid:durableId="613555271">
    <w:abstractNumId w:val="5"/>
  </w:num>
  <w:num w:numId="80" w16cid:durableId="1143040878">
    <w:abstractNumId w:val="18"/>
  </w:num>
  <w:num w:numId="81" w16cid:durableId="1025641626">
    <w:abstractNumId w:val="67"/>
  </w:num>
  <w:num w:numId="82" w16cid:durableId="613101641">
    <w:abstractNumId w:val="1"/>
  </w:num>
  <w:num w:numId="83" w16cid:durableId="45883914">
    <w:abstractNumId w:val="61"/>
  </w:num>
  <w:num w:numId="84" w16cid:durableId="1094327465">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10"/>
    <w:rsid w:val="00002FC2"/>
    <w:rsid w:val="000033D2"/>
    <w:rsid w:val="00003437"/>
    <w:rsid w:val="00003938"/>
    <w:rsid w:val="00003983"/>
    <w:rsid w:val="00003B33"/>
    <w:rsid w:val="00003E24"/>
    <w:rsid w:val="00004781"/>
    <w:rsid w:val="00004ADA"/>
    <w:rsid w:val="00004C31"/>
    <w:rsid w:val="00004F66"/>
    <w:rsid w:val="000058BC"/>
    <w:rsid w:val="00005F34"/>
    <w:rsid w:val="000061C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2E23"/>
    <w:rsid w:val="00013036"/>
    <w:rsid w:val="000131AF"/>
    <w:rsid w:val="00013612"/>
    <w:rsid w:val="00013939"/>
    <w:rsid w:val="00013D89"/>
    <w:rsid w:val="000141ED"/>
    <w:rsid w:val="00014715"/>
    <w:rsid w:val="00014E8B"/>
    <w:rsid w:val="0001535F"/>
    <w:rsid w:val="00015651"/>
    <w:rsid w:val="00015997"/>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87A"/>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10"/>
    <w:rsid w:val="0002622D"/>
    <w:rsid w:val="00026466"/>
    <w:rsid w:val="00026808"/>
    <w:rsid w:val="00026819"/>
    <w:rsid w:val="000270CF"/>
    <w:rsid w:val="0002728F"/>
    <w:rsid w:val="000278D8"/>
    <w:rsid w:val="00027CD8"/>
    <w:rsid w:val="00027F35"/>
    <w:rsid w:val="00030641"/>
    <w:rsid w:val="0003067E"/>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1F16"/>
    <w:rsid w:val="0004269E"/>
    <w:rsid w:val="000426C7"/>
    <w:rsid w:val="00042811"/>
    <w:rsid w:val="00042CEE"/>
    <w:rsid w:val="00042DFE"/>
    <w:rsid w:val="000430A6"/>
    <w:rsid w:val="000433DD"/>
    <w:rsid w:val="000437D2"/>
    <w:rsid w:val="00043815"/>
    <w:rsid w:val="0004440E"/>
    <w:rsid w:val="000447EE"/>
    <w:rsid w:val="00044BC7"/>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30"/>
    <w:rsid w:val="00047559"/>
    <w:rsid w:val="00047640"/>
    <w:rsid w:val="00047749"/>
    <w:rsid w:val="000477ED"/>
    <w:rsid w:val="00050460"/>
    <w:rsid w:val="00050B16"/>
    <w:rsid w:val="000511F9"/>
    <w:rsid w:val="00051233"/>
    <w:rsid w:val="0005145F"/>
    <w:rsid w:val="000514AD"/>
    <w:rsid w:val="00051789"/>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5E2E"/>
    <w:rsid w:val="00066257"/>
    <w:rsid w:val="00066665"/>
    <w:rsid w:val="00066BC9"/>
    <w:rsid w:val="00066C2A"/>
    <w:rsid w:val="00066FF1"/>
    <w:rsid w:val="00067353"/>
    <w:rsid w:val="00067520"/>
    <w:rsid w:val="00067B0E"/>
    <w:rsid w:val="00067F0C"/>
    <w:rsid w:val="00070891"/>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4D00"/>
    <w:rsid w:val="0007548F"/>
    <w:rsid w:val="00075E03"/>
    <w:rsid w:val="000761C5"/>
    <w:rsid w:val="000763E6"/>
    <w:rsid w:val="000767D1"/>
    <w:rsid w:val="0007683A"/>
    <w:rsid w:val="00076B0F"/>
    <w:rsid w:val="00076C26"/>
    <w:rsid w:val="00076C8F"/>
    <w:rsid w:val="00076EF6"/>
    <w:rsid w:val="00077898"/>
    <w:rsid w:val="000778E0"/>
    <w:rsid w:val="00077AAC"/>
    <w:rsid w:val="000808A6"/>
    <w:rsid w:val="00080A12"/>
    <w:rsid w:val="00080B42"/>
    <w:rsid w:val="00081024"/>
    <w:rsid w:val="00081243"/>
    <w:rsid w:val="0008162B"/>
    <w:rsid w:val="00081665"/>
    <w:rsid w:val="00081AF1"/>
    <w:rsid w:val="00081D7F"/>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6DD3"/>
    <w:rsid w:val="000972EA"/>
    <w:rsid w:val="00097549"/>
    <w:rsid w:val="0009755B"/>
    <w:rsid w:val="00097725"/>
    <w:rsid w:val="00097DFB"/>
    <w:rsid w:val="00097FCB"/>
    <w:rsid w:val="000A02C8"/>
    <w:rsid w:val="000A0979"/>
    <w:rsid w:val="000A0E52"/>
    <w:rsid w:val="000A1E89"/>
    <w:rsid w:val="000A20AB"/>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5F90"/>
    <w:rsid w:val="000A66CF"/>
    <w:rsid w:val="000A68FD"/>
    <w:rsid w:val="000A6A20"/>
    <w:rsid w:val="000A6EFA"/>
    <w:rsid w:val="000A6FE8"/>
    <w:rsid w:val="000A7726"/>
    <w:rsid w:val="000A77F2"/>
    <w:rsid w:val="000A78F9"/>
    <w:rsid w:val="000B0A66"/>
    <w:rsid w:val="000B0A7F"/>
    <w:rsid w:val="000B0DD3"/>
    <w:rsid w:val="000B0DFE"/>
    <w:rsid w:val="000B1029"/>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B3F"/>
    <w:rsid w:val="000B5100"/>
    <w:rsid w:val="000B53BB"/>
    <w:rsid w:val="000B5697"/>
    <w:rsid w:val="000B5B9F"/>
    <w:rsid w:val="000B5FAA"/>
    <w:rsid w:val="000B600B"/>
    <w:rsid w:val="000B6082"/>
    <w:rsid w:val="000B616A"/>
    <w:rsid w:val="000B6354"/>
    <w:rsid w:val="000B66E3"/>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46F"/>
    <w:rsid w:val="000C3DBB"/>
    <w:rsid w:val="000C41CC"/>
    <w:rsid w:val="000C45FD"/>
    <w:rsid w:val="000C4E71"/>
    <w:rsid w:val="000C513B"/>
    <w:rsid w:val="000C612B"/>
    <w:rsid w:val="000C6216"/>
    <w:rsid w:val="000C621D"/>
    <w:rsid w:val="000C632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24E1"/>
    <w:rsid w:val="000D285F"/>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8F0"/>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25"/>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245"/>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06B"/>
    <w:rsid w:val="00123511"/>
    <w:rsid w:val="00123768"/>
    <w:rsid w:val="00123E28"/>
    <w:rsid w:val="00123FC5"/>
    <w:rsid w:val="001246B3"/>
    <w:rsid w:val="00124C9E"/>
    <w:rsid w:val="00125226"/>
    <w:rsid w:val="001252C5"/>
    <w:rsid w:val="0012574C"/>
    <w:rsid w:val="00125C7C"/>
    <w:rsid w:val="00125E2D"/>
    <w:rsid w:val="001260AD"/>
    <w:rsid w:val="001273A9"/>
    <w:rsid w:val="00127892"/>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67C"/>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1ACB"/>
    <w:rsid w:val="001729D3"/>
    <w:rsid w:val="00172DC0"/>
    <w:rsid w:val="0017329A"/>
    <w:rsid w:val="001737A7"/>
    <w:rsid w:val="00173F96"/>
    <w:rsid w:val="001744C7"/>
    <w:rsid w:val="00174A1D"/>
    <w:rsid w:val="00174C55"/>
    <w:rsid w:val="00174EC2"/>
    <w:rsid w:val="0017551C"/>
    <w:rsid w:val="001756C2"/>
    <w:rsid w:val="00175715"/>
    <w:rsid w:val="00175A69"/>
    <w:rsid w:val="00175CD8"/>
    <w:rsid w:val="00175DE8"/>
    <w:rsid w:val="001762C3"/>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3E8"/>
    <w:rsid w:val="00187BB1"/>
    <w:rsid w:val="00190883"/>
    <w:rsid w:val="001909E0"/>
    <w:rsid w:val="00190C0B"/>
    <w:rsid w:val="00190D94"/>
    <w:rsid w:val="0019102B"/>
    <w:rsid w:val="001915F9"/>
    <w:rsid w:val="00191D28"/>
    <w:rsid w:val="001921BB"/>
    <w:rsid w:val="00192E1A"/>
    <w:rsid w:val="00193528"/>
    <w:rsid w:val="00193534"/>
    <w:rsid w:val="00193686"/>
    <w:rsid w:val="00193934"/>
    <w:rsid w:val="00193E31"/>
    <w:rsid w:val="001942DB"/>
    <w:rsid w:val="0019461B"/>
    <w:rsid w:val="00194AF0"/>
    <w:rsid w:val="00194B45"/>
    <w:rsid w:val="00195220"/>
    <w:rsid w:val="0019597A"/>
    <w:rsid w:val="00195BE2"/>
    <w:rsid w:val="001964F8"/>
    <w:rsid w:val="00196643"/>
    <w:rsid w:val="001967D5"/>
    <w:rsid w:val="001978B4"/>
    <w:rsid w:val="001978E1"/>
    <w:rsid w:val="00197B67"/>
    <w:rsid w:val="00197C44"/>
    <w:rsid w:val="001A0201"/>
    <w:rsid w:val="001A0969"/>
    <w:rsid w:val="001A1028"/>
    <w:rsid w:val="001A102B"/>
    <w:rsid w:val="001A1035"/>
    <w:rsid w:val="001A13FB"/>
    <w:rsid w:val="001A1461"/>
    <w:rsid w:val="001A14E6"/>
    <w:rsid w:val="001A16E8"/>
    <w:rsid w:val="001A1870"/>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CEA"/>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49E"/>
    <w:rsid w:val="001B55B0"/>
    <w:rsid w:val="001B5750"/>
    <w:rsid w:val="001B5B83"/>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6FF6"/>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30ED"/>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B19"/>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5D49"/>
    <w:rsid w:val="001F6653"/>
    <w:rsid w:val="001F6DE9"/>
    <w:rsid w:val="001F6EFC"/>
    <w:rsid w:val="001F71AB"/>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673"/>
    <w:rsid w:val="002069C4"/>
    <w:rsid w:val="00206F6B"/>
    <w:rsid w:val="00207064"/>
    <w:rsid w:val="0020742C"/>
    <w:rsid w:val="0020756A"/>
    <w:rsid w:val="002077DA"/>
    <w:rsid w:val="00207CC5"/>
    <w:rsid w:val="00207D20"/>
    <w:rsid w:val="00207ED9"/>
    <w:rsid w:val="002104D2"/>
    <w:rsid w:val="00210691"/>
    <w:rsid w:val="0021076D"/>
    <w:rsid w:val="00210967"/>
    <w:rsid w:val="002113D4"/>
    <w:rsid w:val="00211717"/>
    <w:rsid w:val="00211A3D"/>
    <w:rsid w:val="00211C84"/>
    <w:rsid w:val="00211CED"/>
    <w:rsid w:val="002120D2"/>
    <w:rsid w:val="00212D47"/>
    <w:rsid w:val="00212DAD"/>
    <w:rsid w:val="0021369D"/>
    <w:rsid w:val="002139CD"/>
    <w:rsid w:val="002140D6"/>
    <w:rsid w:val="002141D8"/>
    <w:rsid w:val="00214711"/>
    <w:rsid w:val="002149AF"/>
    <w:rsid w:val="00214E33"/>
    <w:rsid w:val="002154BC"/>
    <w:rsid w:val="002159B2"/>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7B2"/>
    <w:rsid w:val="002208A0"/>
    <w:rsid w:val="00220BF7"/>
    <w:rsid w:val="00221043"/>
    <w:rsid w:val="0022170A"/>
    <w:rsid w:val="00221798"/>
    <w:rsid w:val="002217A6"/>
    <w:rsid w:val="00222433"/>
    <w:rsid w:val="00222A7A"/>
    <w:rsid w:val="00222CDC"/>
    <w:rsid w:val="0022309C"/>
    <w:rsid w:val="00223127"/>
    <w:rsid w:val="00223189"/>
    <w:rsid w:val="00223445"/>
    <w:rsid w:val="00223D65"/>
    <w:rsid w:val="00223E6F"/>
    <w:rsid w:val="00223FC7"/>
    <w:rsid w:val="002244BE"/>
    <w:rsid w:val="002245C7"/>
    <w:rsid w:val="0022489C"/>
    <w:rsid w:val="00224A2C"/>
    <w:rsid w:val="00224AF6"/>
    <w:rsid w:val="002250ED"/>
    <w:rsid w:val="00225462"/>
    <w:rsid w:val="00226087"/>
    <w:rsid w:val="0022654A"/>
    <w:rsid w:val="0022795B"/>
    <w:rsid w:val="00227BC6"/>
    <w:rsid w:val="00227C15"/>
    <w:rsid w:val="00227E07"/>
    <w:rsid w:val="00227E46"/>
    <w:rsid w:val="00230D63"/>
    <w:rsid w:val="00230DB1"/>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1F1F"/>
    <w:rsid w:val="0024211E"/>
    <w:rsid w:val="002424B7"/>
    <w:rsid w:val="002425FE"/>
    <w:rsid w:val="0024278A"/>
    <w:rsid w:val="00242835"/>
    <w:rsid w:val="0024287E"/>
    <w:rsid w:val="002428A3"/>
    <w:rsid w:val="00242DD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725"/>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1F1"/>
    <w:rsid w:val="00264548"/>
    <w:rsid w:val="00264B21"/>
    <w:rsid w:val="00264F32"/>
    <w:rsid w:val="00265292"/>
    <w:rsid w:val="002652D5"/>
    <w:rsid w:val="00265645"/>
    <w:rsid w:val="002657DA"/>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497"/>
    <w:rsid w:val="0027265B"/>
    <w:rsid w:val="00272692"/>
    <w:rsid w:val="00272856"/>
    <w:rsid w:val="002728D8"/>
    <w:rsid w:val="00272934"/>
    <w:rsid w:val="00272990"/>
    <w:rsid w:val="00273440"/>
    <w:rsid w:val="00273761"/>
    <w:rsid w:val="00273915"/>
    <w:rsid w:val="0027392E"/>
    <w:rsid w:val="00273A0E"/>
    <w:rsid w:val="00273CFB"/>
    <w:rsid w:val="002740C4"/>
    <w:rsid w:val="0027444E"/>
    <w:rsid w:val="00274598"/>
    <w:rsid w:val="0027465C"/>
    <w:rsid w:val="002746BD"/>
    <w:rsid w:val="00274874"/>
    <w:rsid w:val="00274AC1"/>
    <w:rsid w:val="00275CE5"/>
    <w:rsid w:val="00275DC7"/>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BB"/>
    <w:rsid w:val="00294B67"/>
    <w:rsid w:val="00294E8F"/>
    <w:rsid w:val="00295D87"/>
    <w:rsid w:val="00296DC9"/>
    <w:rsid w:val="0029719B"/>
    <w:rsid w:val="00297370"/>
    <w:rsid w:val="00297A7F"/>
    <w:rsid w:val="00297BFB"/>
    <w:rsid w:val="00297CDF"/>
    <w:rsid w:val="00297F09"/>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4FA4"/>
    <w:rsid w:val="002C5A0A"/>
    <w:rsid w:val="002C5CC9"/>
    <w:rsid w:val="002C5F4D"/>
    <w:rsid w:val="002C61AC"/>
    <w:rsid w:val="002C631D"/>
    <w:rsid w:val="002C6490"/>
    <w:rsid w:val="002C6990"/>
    <w:rsid w:val="002C69E5"/>
    <w:rsid w:val="002C7402"/>
    <w:rsid w:val="002C7829"/>
    <w:rsid w:val="002C7CFD"/>
    <w:rsid w:val="002C7F7F"/>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8EE"/>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5A53"/>
    <w:rsid w:val="002F618D"/>
    <w:rsid w:val="002F6455"/>
    <w:rsid w:val="002F64BB"/>
    <w:rsid w:val="002F6ABF"/>
    <w:rsid w:val="002F6CBF"/>
    <w:rsid w:val="002F6CF8"/>
    <w:rsid w:val="002F72DA"/>
    <w:rsid w:val="002F7788"/>
    <w:rsid w:val="002F7D8D"/>
    <w:rsid w:val="002F7FF6"/>
    <w:rsid w:val="0030017A"/>
    <w:rsid w:val="003002F9"/>
    <w:rsid w:val="0030033C"/>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23"/>
    <w:rsid w:val="00314D5F"/>
    <w:rsid w:val="00314D93"/>
    <w:rsid w:val="00314E50"/>
    <w:rsid w:val="00314E6B"/>
    <w:rsid w:val="00314F76"/>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78D"/>
    <w:rsid w:val="003208EF"/>
    <w:rsid w:val="00320A11"/>
    <w:rsid w:val="00321418"/>
    <w:rsid w:val="0032146E"/>
    <w:rsid w:val="0032170A"/>
    <w:rsid w:val="00321852"/>
    <w:rsid w:val="00321F3E"/>
    <w:rsid w:val="00321F48"/>
    <w:rsid w:val="0032226F"/>
    <w:rsid w:val="00322499"/>
    <w:rsid w:val="003224C0"/>
    <w:rsid w:val="0032283C"/>
    <w:rsid w:val="0032302D"/>
    <w:rsid w:val="0032333A"/>
    <w:rsid w:val="003237EB"/>
    <w:rsid w:val="00324866"/>
    <w:rsid w:val="00324C56"/>
    <w:rsid w:val="003250C8"/>
    <w:rsid w:val="003258BB"/>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2D3C"/>
    <w:rsid w:val="00333319"/>
    <w:rsid w:val="0033367F"/>
    <w:rsid w:val="0033380C"/>
    <w:rsid w:val="00333AA8"/>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406D8"/>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5C7C"/>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3AB"/>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767"/>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50E9"/>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8BD"/>
    <w:rsid w:val="003A791B"/>
    <w:rsid w:val="003B02A0"/>
    <w:rsid w:val="003B030B"/>
    <w:rsid w:val="003B0F00"/>
    <w:rsid w:val="003B15F7"/>
    <w:rsid w:val="003B195D"/>
    <w:rsid w:val="003B206A"/>
    <w:rsid w:val="003B2AC8"/>
    <w:rsid w:val="003B32B9"/>
    <w:rsid w:val="003B39A6"/>
    <w:rsid w:val="003B47DC"/>
    <w:rsid w:val="003B4975"/>
    <w:rsid w:val="003B4E39"/>
    <w:rsid w:val="003B4F7B"/>
    <w:rsid w:val="003B50D7"/>
    <w:rsid w:val="003B5375"/>
    <w:rsid w:val="003B5AA1"/>
    <w:rsid w:val="003B5C2A"/>
    <w:rsid w:val="003B5C60"/>
    <w:rsid w:val="003B6070"/>
    <w:rsid w:val="003B61F0"/>
    <w:rsid w:val="003B63F4"/>
    <w:rsid w:val="003B653D"/>
    <w:rsid w:val="003B65F8"/>
    <w:rsid w:val="003B6BD4"/>
    <w:rsid w:val="003B6ED9"/>
    <w:rsid w:val="003B75B2"/>
    <w:rsid w:val="003B79BE"/>
    <w:rsid w:val="003B7B1C"/>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39B3"/>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BD9"/>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2EFF"/>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B6F"/>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983"/>
    <w:rsid w:val="00404A07"/>
    <w:rsid w:val="00404D3C"/>
    <w:rsid w:val="00404EFB"/>
    <w:rsid w:val="00404FB5"/>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922"/>
    <w:rsid w:val="00412CFA"/>
    <w:rsid w:val="004136E4"/>
    <w:rsid w:val="00413B98"/>
    <w:rsid w:val="00413D12"/>
    <w:rsid w:val="00414221"/>
    <w:rsid w:val="00414382"/>
    <w:rsid w:val="004143D7"/>
    <w:rsid w:val="00414C78"/>
    <w:rsid w:val="00414D64"/>
    <w:rsid w:val="00414DF1"/>
    <w:rsid w:val="004150F5"/>
    <w:rsid w:val="00415377"/>
    <w:rsid w:val="004153A3"/>
    <w:rsid w:val="00415BE6"/>
    <w:rsid w:val="004163D1"/>
    <w:rsid w:val="00416AEA"/>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10"/>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6F88"/>
    <w:rsid w:val="004372CE"/>
    <w:rsid w:val="004373B9"/>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D25"/>
    <w:rsid w:val="00455D66"/>
    <w:rsid w:val="00455D8B"/>
    <w:rsid w:val="00455D9D"/>
    <w:rsid w:val="00455DA0"/>
    <w:rsid w:val="0045629B"/>
    <w:rsid w:val="00456316"/>
    <w:rsid w:val="004564F7"/>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724"/>
    <w:rsid w:val="004628FC"/>
    <w:rsid w:val="00462BBA"/>
    <w:rsid w:val="00463020"/>
    <w:rsid w:val="004631E8"/>
    <w:rsid w:val="00463352"/>
    <w:rsid w:val="00463422"/>
    <w:rsid w:val="004636DA"/>
    <w:rsid w:val="00463734"/>
    <w:rsid w:val="004639A9"/>
    <w:rsid w:val="00463DA3"/>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3A6"/>
    <w:rsid w:val="004677CC"/>
    <w:rsid w:val="00467920"/>
    <w:rsid w:val="00467E89"/>
    <w:rsid w:val="004701D9"/>
    <w:rsid w:val="00470465"/>
    <w:rsid w:val="004704F0"/>
    <w:rsid w:val="004710E6"/>
    <w:rsid w:val="0047115A"/>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C15"/>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1CCF"/>
    <w:rsid w:val="004828DB"/>
    <w:rsid w:val="00482B8B"/>
    <w:rsid w:val="00483027"/>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E1C"/>
    <w:rsid w:val="004A0EAE"/>
    <w:rsid w:val="004A143D"/>
    <w:rsid w:val="004A16C1"/>
    <w:rsid w:val="004A1A52"/>
    <w:rsid w:val="004A1A55"/>
    <w:rsid w:val="004A1BF2"/>
    <w:rsid w:val="004A1DFC"/>
    <w:rsid w:val="004A23DB"/>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1BA"/>
    <w:rsid w:val="004A62A0"/>
    <w:rsid w:val="004A6EA7"/>
    <w:rsid w:val="004A6EDD"/>
    <w:rsid w:val="004A718C"/>
    <w:rsid w:val="004A7241"/>
    <w:rsid w:val="004A746A"/>
    <w:rsid w:val="004A7F09"/>
    <w:rsid w:val="004A7F28"/>
    <w:rsid w:val="004B0318"/>
    <w:rsid w:val="004B06C2"/>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692A"/>
    <w:rsid w:val="004C737B"/>
    <w:rsid w:val="004C7423"/>
    <w:rsid w:val="004C795A"/>
    <w:rsid w:val="004C7AB4"/>
    <w:rsid w:val="004C7F4A"/>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6F95"/>
    <w:rsid w:val="004D744F"/>
    <w:rsid w:val="004D7B89"/>
    <w:rsid w:val="004D7E05"/>
    <w:rsid w:val="004D7F50"/>
    <w:rsid w:val="004E07BB"/>
    <w:rsid w:val="004E0A65"/>
    <w:rsid w:val="004E0BCB"/>
    <w:rsid w:val="004E0F2A"/>
    <w:rsid w:val="004E1030"/>
    <w:rsid w:val="004E11B9"/>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585"/>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07D31"/>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3FA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D13"/>
    <w:rsid w:val="00546E07"/>
    <w:rsid w:val="00546F27"/>
    <w:rsid w:val="00547384"/>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65A"/>
    <w:rsid w:val="00555C78"/>
    <w:rsid w:val="00555D2E"/>
    <w:rsid w:val="005564E0"/>
    <w:rsid w:val="0055690B"/>
    <w:rsid w:val="00556F40"/>
    <w:rsid w:val="005577D4"/>
    <w:rsid w:val="005603B3"/>
    <w:rsid w:val="00560901"/>
    <w:rsid w:val="00560A3D"/>
    <w:rsid w:val="00560B38"/>
    <w:rsid w:val="00560B6D"/>
    <w:rsid w:val="00561270"/>
    <w:rsid w:val="005612EE"/>
    <w:rsid w:val="00561ACE"/>
    <w:rsid w:val="00561D34"/>
    <w:rsid w:val="00561D61"/>
    <w:rsid w:val="00561FCF"/>
    <w:rsid w:val="00562153"/>
    <w:rsid w:val="00562415"/>
    <w:rsid w:val="005626D9"/>
    <w:rsid w:val="00562751"/>
    <w:rsid w:val="005628B5"/>
    <w:rsid w:val="00562917"/>
    <w:rsid w:val="0056292C"/>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70594"/>
    <w:rsid w:val="00570682"/>
    <w:rsid w:val="005708FD"/>
    <w:rsid w:val="00570E41"/>
    <w:rsid w:val="00571008"/>
    <w:rsid w:val="0057140A"/>
    <w:rsid w:val="00572105"/>
    <w:rsid w:val="005721A8"/>
    <w:rsid w:val="0057248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2BD"/>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37"/>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7C7"/>
    <w:rsid w:val="005A4906"/>
    <w:rsid w:val="005A4DDE"/>
    <w:rsid w:val="005A4E47"/>
    <w:rsid w:val="005A5708"/>
    <w:rsid w:val="005A58A3"/>
    <w:rsid w:val="005A5CF0"/>
    <w:rsid w:val="005A5E81"/>
    <w:rsid w:val="005A60B5"/>
    <w:rsid w:val="005A662D"/>
    <w:rsid w:val="005A67AB"/>
    <w:rsid w:val="005A684E"/>
    <w:rsid w:val="005A6B85"/>
    <w:rsid w:val="005A6D9A"/>
    <w:rsid w:val="005A759D"/>
    <w:rsid w:val="005A75BF"/>
    <w:rsid w:val="005A75E1"/>
    <w:rsid w:val="005A7B2A"/>
    <w:rsid w:val="005A7BA5"/>
    <w:rsid w:val="005B01E8"/>
    <w:rsid w:val="005B0319"/>
    <w:rsid w:val="005B0472"/>
    <w:rsid w:val="005B0C57"/>
    <w:rsid w:val="005B10D4"/>
    <w:rsid w:val="005B165C"/>
    <w:rsid w:val="005B1957"/>
    <w:rsid w:val="005B1B24"/>
    <w:rsid w:val="005B2177"/>
    <w:rsid w:val="005B22E6"/>
    <w:rsid w:val="005B2367"/>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BE3"/>
    <w:rsid w:val="005B7D60"/>
    <w:rsid w:val="005B7EBF"/>
    <w:rsid w:val="005B7F33"/>
    <w:rsid w:val="005B7F82"/>
    <w:rsid w:val="005C03BF"/>
    <w:rsid w:val="005C0B33"/>
    <w:rsid w:val="005C0FF1"/>
    <w:rsid w:val="005C1453"/>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D99"/>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277"/>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7FF"/>
    <w:rsid w:val="005E38B2"/>
    <w:rsid w:val="005E3E98"/>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70D"/>
    <w:rsid w:val="00602F5A"/>
    <w:rsid w:val="00602FD6"/>
    <w:rsid w:val="00603167"/>
    <w:rsid w:val="00603492"/>
    <w:rsid w:val="006035AE"/>
    <w:rsid w:val="00603808"/>
    <w:rsid w:val="00603995"/>
    <w:rsid w:val="00603BA2"/>
    <w:rsid w:val="0060440B"/>
    <w:rsid w:val="0060454C"/>
    <w:rsid w:val="00604761"/>
    <w:rsid w:val="00604F24"/>
    <w:rsid w:val="006053C9"/>
    <w:rsid w:val="00605481"/>
    <w:rsid w:val="00605589"/>
    <w:rsid w:val="0060567C"/>
    <w:rsid w:val="00605B70"/>
    <w:rsid w:val="00605F1E"/>
    <w:rsid w:val="00606666"/>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19F"/>
    <w:rsid w:val="00615533"/>
    <w:rsid w:val="00615B29"/>
    <w:rsid w:val="00616260"/>
    <w:rsid w:val="00616781"/>
    <w:rsid w:val="006169A4"/>
    <w:rsid w:val="00616D8C"/>
    <w:rsid w:val="00617DCA"/>
    <w:rsid w:val="00617E64"/>
    <w:rsid w:val="00617F8F"/>
    <w:rsid w:val="006200B4"/>
    <w:rsid w:val="0062021A"/>
    <w:rsid w:val="006202B1"/>
    <w:rsid w:val="006209AA"/>
    <w:rsid w:val="0062143E"/>
    <w:rsid w:val="0062164D"/>
    <w:rsid w:val="00621770"/>
    <w:rsid w:val="0062188F"/>
    <w:rsid w:val="006218C7"/>
    <w:rsid w:val="00621E1B"/>
    <w:rsid w:val="0062215F"/>
    <w:rsid w:val="00622702"/>
    <w:rsid w:val="0062286A"/>
    <w:rsid w:val="00622F66"/>
    <w:rsid w:val="006235FC"/>
    <w:rsid w:val="00623D6D"/>
    <w:rsid w:val="00623F22"/>
    <w:rsid w:val="00625144"/>
    <w:rsid w:val="0062540D"/>
    <w:rsid w:val="00625BD0"/>
    <w:rsid w:val="00625EE2"/>
    <w:rsid w:val="00626187"/>
    <w:rsid w:val="006265DD"/>
    <w:rsid w:val="0062693E"/>
    <w:rsid w:val="00626D9D"/>
    <w:rsid w:val="00627136"/>
    <w:rsid w:val="006271D5"/>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590"/>
    <w:rsid w:val="00644625"/>
    <w:rsid w:val="00644C01"/>
    <w:rsid w:val="00645096"/>
    <w:rsid w:val="006453FC"/>
    <w:rsid w:val="00645AAA"/>
    <w:rsid w:val="00645BCA"/>
    <w:rsid w:val="00645FB8"/>
    <w:rsid w:val="00645FE9"/>
    <w:rsid w:val="00646C13"/>
    <w:rsid w:val="00646C41"/>
    <w:rsid w:val="00647276"/>
    <w:rsid w:val="00647454"/>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A3E"/>
    <w:rsid w:val="006625C1"/>
    <w:rsid w:val="006627E7"/>
    <w:rsid w:val="00662C69"/>
    <w:rsid w:val="00662D5D"/>
    <w:rsid w:val="006633B1"/>
    <w:rsid w:val="006635FD"/>
    <w:rsid w:val="006641A3"/>
    <w:rsid w:val="006644F9"/>
    <w:rsid w:val="0066480C"/>
    <w:rsid w:val="006648C1"/>
    <w:rsid w:val="00664E8F"/>
    <w:rsid w:val="0066531F"/>
    <w:rsid w:val="00665532"/>
    <w:rsid w:val="0066591E"/>
    <w:rsid w:val="00665BBF"/>
    <w:rsid w:val="00665C44"/>
    <w:rsid w:val="006663BF"/>
    <w:rsid w:val="00666447"/>
    <w:rsid w:val="006674F7"/>
    <w:rsid w:val="006675BA"/>
    <w:rsid w:val="00667685"/>
    <w:rsid w:val="006679FE"/>
    <w:rsid w:val="00667B0E"/>
    <w:rsid w:val="0067013D"/>
    <w:rsid w:val="0067024D"/>
    <w:rsid w:val="00670694"/>
    <w:rsid w:val="00670E24"/>
    <w:rsid w:val="006717A3"/>
    <w:rsid w:val="006719FE"/>
    <w:rsid w:val="00671C7D"/>
    <w:rsid w:val="00671E28"/>
    <w:rsid w:val="00672169"/>
    <w:rsid w:val="00672309"/>
    <w:rsid w:val="006732BF"/>
    <w:rsid w:val="00673312"/>
    <w:rsid w:val="00673760"/>
    <w:rsid w:val="00673767"/>
    <w:rsid w:val="00673A5D"/>
    <w:rsid w:val="00673CB7"/>
    <w:rsid w:val="00673EB0"/>
    <w:rsid w:val="0067450A"/>
    <w:rsid w:val="006746E9"/>
    <w:rsid w:val="006747A8"/>
    <w:rsid w:val="006747E1"/>
    <w:rsid w:val="00674895"/>
    <w:rsid w:val="00674D88"/>
    <w:rsid w:val="00675207"/>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B0C"/>
    <w:rsid w:val="00683C73"/>
    <w:rsid w:val="0068405B"/>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82B"/>
    <w:rsid w:val="00690BD0"/>
    <w:rsid w:val="00690CB4"/>
    <w:rsid w:val="00690ED8"/>
    <w:rsid w:val="00691094"/>
    <w:rsid w:val="00691155"/>
    <w:rsid w:val="00691214"/>
    <w:rsid w:val="006912A1"/>
    <w:rsid w:val="00691695"/>
    <w:rsid w:val="006917F2"/>
    <w:rsid w:val="006919E8"/>
    <w:rsid w:val="0069204F"/>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DD9"/>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FF7"/>
    <w:rsid w:val="006A6477"/>
    <w:rsid w:val="006A66DC"/>
    <w:rsid w:val="006A6C06"/>
    <w:rsid w:val="006A6E95"/>
    <w:rsid w:val="006A70FF"/>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2FF"/>
    <w:rsid w:val="006C036E"/>
    <w:rsid w:val="006C0440"/>
    <w:rsid w:val="006C0665"/>
    <w:rsid w:val="006C1208"/>
    <w:rsid w:val="006C12E1"/>
    <w:rsid w:val="006C16ED"/>
    <w:rsid w:val="006C177F"/>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96B"/>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1F1D"/>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8D"/>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1D4"/>
    <w:rsid w:val="006F2234"/>
    <w:rsid w:val="006F2295"/>
    <w:rsid w:val="006F299B"/>
    <w:rsid w:val="006F3461"/>
    <w:rsid w:val="006F382C"/>
    <w:rsid w:val="006F39D3"/>
    <w:rsid w:val="006F4137"/>
    <w:rsid w:val="006F42ED"/>
    <w:rsid w:val="006F4C8E"/>
    <w:rsid w:val="006F50C1"/>
    <w:rsid w:val="006F53B1"/>
    <w:rsid w:val="006F5779"/>
    <w:rsid w:val="006F5A56"/>
    <w:rsid w:val="006F5F3D"/>
    <w:rsid w:val="006F5F5A"/>
    <w:rsid w:val="006F61C2"/>
    <w:rsid w:val="006F61F6"/>
    <w:rsid w:val="006F6552"/>
    <w:rsid w:val="006F679B"/>
    <w:rsid w:val="006F6DE5"/>
    <w:rsid w:val="006F7557"/>
    <w:rsid w:val="006F7774"/>
    <w:rsid w:val="006F7B23"/>
    <w:rsid w:val="006F7BFE"/>
    <w:rsid w:val="00700083"/>
    <w:rsid w:val="00700806"/>
    <w:rsid w:val="00700A09"/>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6E9"/>
    <w:rsid w:val="00732810"/>
    <w:rsid w:val="00733392"/>
    <w:rsid w:val="007335E0"/>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5D"/>
    <w:rsid w:val="00753DC3"/>
    <w:rsid w:val="00753FA2"/>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86C"/>
    <w:rsid w:val="00757E62"/>
    <w:rsid w:val="007600E5"/>
    <w:rsid w:val="007605C4"/>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D4D"/>
    <w:rsid w:val="00773E0B"/>
    <w:rsid w:val="00773F2C"/>
    <w:rsid w:val="00774569"/>
    <w:rsid w:val="00774653"/>
    <w:rsid w:val="00774752"/>
    <w:rsid w:val="007748D5"/>
    <w:rsid w:val="007749BC"/>
    <w:rsid w:val="00774A78"/>
    <w:rsid w:val="00774AF4"/>
    <w:rsid w:val="00774BE8"/>
    <w:rsid w:val="00774F7E"/>
    <w:rsid w:val="0077548E"/>
    <w:rsid w:val="007754FD"/>
    <w:rsid w:val="0077555C"/>
    <w:rsid w:val="007758AD"/>
    <w:rsid w:val="007759C7"/>
    <w:rsid w:val="00775BF3"/>
    <w:rsid w:val="00775F29"/>
    <w:rsid w:val="00776A22"/>
    <w:rsid w:val="00776C35"/>
    <w:rsid w:val="007770D2"/>
    <w:rsid w:val="00777654"/>
    <w:rsid w:val="00780521"/>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CAE"/>
    <w:rsid w:val="00787DFA"/>
    <w:rsid w:val="00787E27"/>
    <w:rsid w:val="00790048"/>
    <w:rsid w:val="00790378"/>
    <w:rsid w:val="007905D5"/>
    <w:rsid w:val="00790894"/>
    <w:rsid w:val="00791995"/>
    <w:rsid w:val="00791C9B"/>
    <w:rsid w:val="007920E8"/>
    <w:rsid w:val="00792BF7"/>
    <w:rsid w:val="007930D4"/>
    <w:rsid w:val="007931B4"/>
    <w:rsid w:val="007935BD"/>
    <w:rsid w:val="00793793"/>
    <w:rsid w:val="00793B5B"/>
    <w:rsid w:val="00793F1D"/>
    <w:rsid w:val="007940F6"/>
    <w:rsid w:val="00794895"/>
    <w:rsid w:val="00794938"/>
    <w:rsid w:val="00795783"/>
    <w:rsid w:val="00795BA6"/>
    <w:rsid w:val="00795F06"/>
    <w:rsid w:val="007963A5"/>
    <w:rsid w:val="00796609"/>
    <w:rsid w:val="00796FB4"/>
    <w:rsid w:val="00797B5D"/>
    <w:rsid w:val="00797F10"/>
    <w:rsid w:val="00797FC7"/>
    <w:rsid w:val="007A037B"/>
    <w:rsid w:val="007A049F"/>
    <w:rsid w:val="007A07B6"/>
    <w:rsid w:val="007A095B"/>
    <w:rsid w:val="007A0A67"/>
    <w:rsid w:val="007A0DC5"/>
    <w:rsid w:val="007A194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3B"/>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1E25"/>
    <w:rsid w:val="007C2086"/>
    <w:rsid w:val="007C2235"/>
    <w:rsid w:val="007C2739"/>
    <w:rsid w:val="007C27F7"/>
    <w:rsid w:val="007C2D4C"/>
    <w:rsid w:val="007C3162"/>
    <w:rsid w:val="007C3550"/>
    <w:rsid w:val="007C37F1"/>
    <w:rsid w:val="007C3A8A"/>
    <w:rsid w:val="007C421B"/>
    <w:rsid w:val="007C4423"/>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9E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A04"/>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4438"/>
    <w:rsid w:val="007E4728"/>
    <w:rsid w:val="007E4777"/>
    <w:rsid w:val="007E4F09"/>
    <w:rsid w:val="007E52E2"/>
    <w:rsid w:val="007E53DC"/>
    <w:rsid w:val="007E5401"/>
    <w:rsid w:val="007E578F"/>
    <w:rsid w:val="007E5A4A"/>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0998"/>
    <w:rsid w:val="008213D7"/>
    <w:rsid w:val="00821449"/>
    <w:rsid w:val="008215CF"/>
    <w:rsid w:val="00821698"/>
    <w:rsid w:val="008218C3"/>
    <w:rsid w:val="00821A4D"/>
    <w:rsid w:val="00821AF5"/>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A5E"/>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388"/>
    <w:rsid w:val="008556E0"/>
    <w:rsid w:val="00855B02"/>
    <w:rsid w:val="00855CAF"/>
    <w:rsid w:val="00856096"/>
    <w:rsid w:val="00856353"/>
    <w:rsid w:val="0085682F"/>
    <w:rsid w:val="00856868"/>
    <w:rsid w:val="0085772C"/>
    <w:rsid w:val="00857786"/>
    <w:rsid w:val="00857F76"/>
    <w:rsid w:val="00860787"/>
    <w:rsid w:val="00860986"/>
    <w:rsid w:val="00860B57"/>
    <w:rsid w:val="008613FA"/>
    <w:rsid w:val="0086192A"/>
    <w:rsid w:val="00862440"/>
    <w:rsid w:val="00862CF7"/>
    <w:rsid w:val="00863105"/>
    <w:rsid w:val="008632DA"/>
    <w:rsid w:val="00863361"/>
    <w:rsid w:val="00863B4A"/>
    <w:rsid w:val="00863C49"/>
    <w:rsid w:val="00864277"/>
    <w:rsid w:val="0086476F"/>
    <w:rsid w:val="00864B95"/>
    <w:rsid w:val="008653C2"/>
    <w:rsid w:val="00865BE6"/>
    <w:rsid w:val="00865D8A"/>
    <w:rsid w:val="00865F81"/>
    <w:rsid w:val="0086656A"/>
    <w:rsid w:val="008667E0"/>
    <w:rsid w:val="00866B7B"/>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2D74"/>
    <w:rsid w:val="0087378C"/>
    <w:rsid w:val="00873C8A"/>
    <w:rsid w:val="008743E9"/>
    <w:rsid w:val="008743F3"/>
    <w:rsid w:val="00874434"/>
    <w:rsid w:val="0087444A"/>
    <w:rsid w:val="008744DD"/>
    <w:rsid w:val="008749AB"/>
    <w:rsid w:val="00874A86"/>
    <w:rsid w:val="00874B55"/>
    <w:rsid w:val="00874CF1"/>
    <w:rsid w:val="00874EEE"/>
    <w:rsid w:val="00875069"/>
    <w:rsid w:val="00875139"/>
    <w:rsid w:val="00875410"/>
    <w:rsid w:val="008758EE"/>
    <w:rsid w:val="00875CEF"/>
    <w:rsid w:val="00875F9D"/>
    <w:rsid w:val="0087678A"/>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99B"/>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0DC"/>
    <w:rsid w:val="008B22C4"/>
    <w:rsid w:val="008B2555"/>
    <w:rsid w:val="008B26FB"/>
    <w:rsid w:val="008B2933"/>
    <w:rsid w:val="008B2E89"/>
    <w:rsid w:val="008B30D4"/>
    <w:rsid w:val="008B3529"/>
    <w:rsid w:val="008B361D"/>
    <w:rsid w:val="008B3A0A"/>
    <w:rsid w:val="008B3EDE"/>
    <w:rsid w:val="008B45E7"/>
    <w:rsid w:val="008B471E"/>
    <w:rsid w:val="008B5290"/>
    <w:rsid w:val="008B55FA"/>
    <w:rsid w:val="008B595B"/>
    <w:rsid w:val="008B5A3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41EF"/>
    <w:rsid w:val="008C44C9"/>
    <w:rsid w:val="008C5978"/>
    <w:rsid w:val="008C6516"/>
    <w:rsid w:val="008C67C0"/>
    <w:rsid w:val="008C6C24"/>
    <w:rsid w:val="008C715E"/>
    <w:rsid w:val="008C7185"/>
    <w:rsid w:val="008D0DAD"/>
    <w:rsid w:val="008D1338"/>
    <w:rsid w:val="008D145A"/>
    <w:rsid w:val="008D170F"/>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A0"/>
    <w:rsid w:val="008D66DD"/>
    <w:rsid w:val="008D680B"/>
    <w:rsid w:val="008D6BDA"/>
    <w:rsid w:val="008D6E96"/>
    <w:rsid w:val="008D702D"/>
    <w:rsid w:val="008D71B5"/>
    <w:rsid w:val="008D737B"/>
    <w:rsid w:val="008D7472"/>
    <w:rsid w:val="008D74C6"/>
    <w:rsid w:val="008D761E"/>
    <w:rsid w:val="008D766F"/>
    <w:rsid w:val="008D7762"/>
    <w:rsid w:val="008D7899"/>
    <w:rsid w:val="008D7C45"/>
    <w:rsid w:val="008D7F7D"/>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198"/>
    <w:rsid w:val="008E4790"/>
    <w:rsid w:val="008E48C8"/>
    <w:rsid w:val="008E4F3E"/>
    <w:rsid w:val="008E50FB"/>
    <w:rsid w:val="008E5463"/>
    <w:rsid w:val="008E5D4C"/>
    <w:rsid w:val="008E6072"/>
    <w:rsid w:val="008E6090"/>
    <w:rsid w:val="008E61EE"/>
    <w:rsid w:val="008E627B"/>
    <w:rsid w:val="008E63D4"/>
    <w:rsid w:val="008E64BB"/>
    <w:rsid w:val="008E68DE"/>
    <w:rsid w:val="008E72AF"/>
    <w:rsid w:val="008E75C0"/>
    <w:rsid w:val="008E7803"/>
    <w:rsid w:val="008E7A70"/>
    <w:rsid w:val="008E7FD7"/>
    <w:rsid w:val="008F0075"/>
    <w:rsid w:val="008F0D47"/>
    <w:rsid w:val="008F1082"/>
    <w:rsid w:val="008F1678"/>
    <w:rsid w:val="008F1747"/>
    <w:rsid w:val="008F1ADD"/>
    <w:rsid w:val="008F1E26"/>
    <w:rsid w:val="008F2B28"/>
    <w:rsid w:val="008F39C5"/>
    <w:rsid w:val="008F3C24"/>
    <w:rsid w:val="008F40EA"/>
    <w:rsid w:val="008F4418"/>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801"/>
    <w:rsid w:val="00906243"/>
    <w:rsid w:val="009063E6"/>
    <w:rsid w:val="00906887"/>
    <w:rsid w:val="00906AF6"/>
    <w:rsid w:val="00907259"/>
    <w:rsid w:val="009072D4"/>
    <w:rsid w:val="00907809"/>
    <w:rsid w:val="0091019E"/>
    <w:rsid w:val="00910AFF"/>
    <w:rsid w:val="009114B3"/>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C97"/>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06F"/>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0EEF"/>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0D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3E7E"/>
    <w:rsid w:val="0094401B"/>
    <w:rsid w:val="00944B62"/>
    <w:rsid w:val="00945637"/>
    <w:rsid w:val="00945CE3"/>
    <w:rsid w:val="00945D49"/>
    <w:rsid w:val="00946A80"/>
    <w:rsid w:val="00946D8C"/>
    <w:rsid w:val="00947119"/>
    <w:rsid w:val="009472C4"/>
    <w:rsid w:val="0094732C"/>
    <w:rsid w:val="00947472"/>
    <w:rsid w:val="009479CE"/>
    <w:rsid w:val="009479E4"/>
    <w:rsid w:val="00947A4B"/>
    <w:rsid w:val="00947DE2"/>
    <w:rsid w:val="00947FD0"/>
    <w:rsid w:val="00950A51"/>
    <w:rsid w:val="00950D36"/>
    <w:rsid w:val="00950DEA"/>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679"/>
    <w:rsid w:val="00957883"/>
    <w:rsid w:val="00960011"/>
    <w:rsid w:val="00960329"/>
    <w:rsid w:val="00960439"/>
    <w:rsid w:val="00960502"/>
    <w:rsid w:val="00960672"/>
    <w:rsid w:val="009608BC"/>
    <w:rsid w:val="00961BC9"/>
    <w:rsid w:val="0096238D"/>
    <w:rsid w:val="009624CC"/>
    <w:rsid w:val="009630E8"/>
    <w:rsid w:val="00963163"/>
    <w:rsid w:val="00963202"/>
    <w:rsid w:val="00963739"/>
    <w:rsid w:val="0096376C"/>
    <w:rsid w:val="0096379E"/>
    <w:rsid w:val="00963BEE"/>
    <w:rsid w:val="00963E71"/>
    <w:rsid w:val="00963FDE"/>
    <w:rsid w:val="00963FF7"/>
    <w:rsid w:val="009640AA"/>
    <w:rsid w:val="009642F2"/>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C7E"/>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DBE"/>
    <w:rsid w:val="00977E14"/>
    <w:rsid w:val="009802A7"/>
    <w:rsid w:val="00980694"/>
    <w:rsid w:val="009808EF"/>
    <w:rsid w:val="0098096E"/>
    <w:rsid w:val="00980FF5"/>
    <w:rsid w:val="009810E6"/>
    <w:rsid w:val="0098138E"/>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0AA"/>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2DA0"/>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84"/>
    <w:rsid w:val="009C7BCF"/>
    <w:rsid w:val="009C7DE2"/>
    <w:rsid w:val="009D0004"/>
    <w:rsid w:val="009D04C3"/>
    <w:rsid w:val="009D087D"/>
    <w:rsid w:val="009D0A68"/>
    <w:rsid w:val="009D0CBE"/>
    <w:rsid w:val="009D0D3B"/>
    <w:rsid w:val="009D0E06"/>
    <w:rsid w:val="009D1A7E"/>
    <w:rsid w:val="009D1A93"/>
    <w:rsid w:val="009D1CE4"/>
    <w:rsid w:val="009D221C"/>
    <w:rsid w:val="009D2283"/>
    <w:rsid w:val="009D26D3"/>
    <w:rsid w:val="009D2729"/>
    <w:rsid w:val="009D29AD"/>
    <w:rsid w:val="009D3196"/>
    <w:rsid w:val="009D3D5A"/>
    <w:rsid w:val="009D4302"/>
    <w:rsid w:val="009D44B2"/>
    <w:rsid w:val="009D46FD"/>
    <w:rsid w:val="009D47BA"/>
    <w:rsid w:val="009D499C"/>
    <w:rsid w:val="009D4C4F"/>
    <w:rsid w:val="009D510E"/>
    <w:rsid w:val="009D55C4"/>
    <w:rsid w:val="009D6311"/>
    <w:rsid w:val="009D6405"/>
    <w:rsid w:val="009D6408"/>
    <w:rsid w:val="009D65E8"/>
    <w:rsid w:val="009D6641"/>
    <w:rsid w:val="009D66F4"/>
    <w:rsid w:val="009E007B"/>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4EC"/>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723"/>
    <w:rsid w:val="009E4876"/>
    <w:rsid w:val="009E49F3"/>
    <w:rsid w:val="009E4C48"/>
    <w:rsid w:val="009E5283"/>
    <w:rsid w:val="009E5589"/>
    <w:rsid w:val="009E5984"/>
    <w:rsid w:val="009E5AF5"/>
    <w:rsid w:val="009E5CBA"/>
    <w:rsid w:val="009E627D"/>
    <w:rsid w:val="009E62ED"/>
    <w:rsid w:val="009E6EEE"/>
    <w:rsid w:val="009E7285"/>
    <w:rsid w:val="009E74F5"/>
    <w:rsid w:val="009E7611"/>
    <w:rsid w:val="009E77D1"/>
    <w:rsid w:val="009E7A21"/>
    <w:rsid w:val="009F00EF"/>
    <w:rsid w:val="009F0126"/>
    <w:rsid w:val="009F02B1"/>
    <w:rsid w:val="009F04D6"/>
    <w:rsid w:val="009F050F"/>
    <w:rsid w:val="009F06A4"/>
    <w:rsid w:val="009F07D1"/>
    <w:rsid w:val="009F09C1"/>
    <w:rsid w:val="009F0AFD"/>
    <w:rsid w:val="009F0F46"/>
    <w:rsid w:val="009F1785"/>
    <w:rsid w:val="009F193B"/>
    <w:rsid w:val="009F1A54"/>
    <w:rsid w:val="009F2B6A"/>
    <w:rsid w:val="009F2FCE"/>
    <w:rsid w:val="009F3D87"/>
    <w:rsid w:val="009F3F67"/>
    <w:rsid w:val="009F4CFF"/>
    <w:rsid w:val="009F5525"/>
    <w:rsid w:val="009F5A15"/>
    <w:rsid w:val="009F6437"/>
    <w:rsid w:val="009F6464"/>
    <w:rsid w:val="009F7120"/>
    <w:rsid w:val="009F7762"/>
    <w:rsid w:val="009F77D3"/>
    <w:rsid w:val="009F78C2"/>
    <w:rsid w:val="009F7D66"/>
    <w:rsid w:val="009F7ECF"/>
    <w:rsid w:val="009F7F2D"/>
    <w:rsid w:val="00A001CA"/>
    <w:rsid w:val="00A00909"/>
    <w:rsid w:val="00A00F75"/>
    <w:rsid w:val="00A015A8"/>
    <w:rsid w:val="00A01F46"/>
    <w:rsid w:val="00A02274"/>
    <w:rsid w:val="00A023C2"/>
    <w:rsid w:val="00A02837"/>
    <w:rsid w:val="00A036BA"/>
    <w:rsid w:val="00A037FB"/>
    <w:rsid w:val="00A03C77"/>
    <w:rsid w:val="00A0403A"/>
    <w:rsid w:val="00A040AC"/>
    <w:rsid w:val="00A0424C"/>
    <w:rsid w:val="00A043E3"/>
    <w:rsid w:val="00A04416"/>
    <w:rsid w:val="00A047D1"/>
    <w:rsid w:val="00A04A3D"/>
    <w:rsid w:val="00A04F91"/>
    <w:rsid w:val="00A050CB"/>
    <w:rsid w:val="00A0574A"/>
    <w:rsid w:val="00A05C6C"/>
    <w:rsid w:val="00A05FC1"/>
    <w:rsid w:val="00A06B2E"/>
    <w:rsid w:val="00A07250"/>
    <w:rsid w:val="00A0730A"/>
    <w:rsid w:val="00A075ED"/>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182"/>
    <w:rsid w:val="00A2024B"/>
    <w:rsid w:val="00A202F9"/>
    <w:rsid w:val="00A20670"/>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AF5"/>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5F46"/>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35"/>
    <w:rsid w:val="00A50AC8"/>
    <w:rsid w:val="00A50CD6"/>
    <w:rsid w:val="00A5107C"/>
    <w:rsid w:val="00A5118D"/>
    <w:rsid w:val="00A51E27"/>
    <w:rsid w:val="00A52E06"/>
    <w:rsid w:val="00A533D3"/>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A1"/>
    <w:rsid w:val="00A66AE9"/>
    <w:rsid w:val="00A67187"/>
    <w:rsid w:val="00A679F0"/>
    <w:rsid w:val="00A67C76"/>
    <w:rsid w:val="00A67EC3"/>
    <w:rsid w:val="00A7030F"/>
    <w:rsid w:val="00A705E3"/>
    <w:rsid w:val="00A70CE6"/>
    <w:rsid w:val="00A710D4"/>
    <w:rsid w:val="00A712B6"/>
    <w:rsid w:val="00A718A1"/>
    <w:rsid w:val="00A720C2"/>
    <w:rsid w:val="00A7217E"/>
    <w:rsid w:val="00A72300"/>
    <w:rsid w:val="00A7231B"/>
    <w:rsid w:val="00A7369A"/>
    <w:rsid w:val="00A739B2"/>
    <w:rsid w:val="00A74499"/>
    <w:rsid w:val="00A74B0D"/>
    <w:rsid w:val="00A751B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7D"/>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2B9"/>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0D3"/>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6EE2"/>
    <w:rsid w:val="00AB70E3"/>
    <w:rsid w:val="00AB7122"/>
    <w:rsid w:val="00AB7367"/>
    <w:rsid w:val="00AB77E6"/>
    <w:rsid w:val="00AB7D2B"/>
    <w:rsid w:val="00AC02C1"/>
    <w:rsid w:val="00AC0458"/>
    <w:rsid w:val="00AC0494"/>
    <w:rsid w:val="00AC08A9"/>
    <w:rsid w:val="00AC0AB6"/>
    <w:rsid w:val="00AC0D33"/>
    <w:rsid w:val="00AC0FAE"/>
    <w:rsid w:val="00AC11B3"/>
    <w:rsid w:val="00AC11F1"/>
    <w:rsid w:val="00AC1320"/>
    <w:rsid w:val="00AC1499"/>
    <w:rsid w:val="00AC1765"/>
    <w:rsid w:val="00AC1916"/>
    <w:rsid w:val="00AC1B85"/>
    <w:rsid w:val="00AC1C26"/>
    <w:rsid w:val="00AC1C80"/>
    <w:rsid w:val="00AC1F74"/>
    <w:rsid w:val="00AC1F85"/>
    <w:rsid w:val="00AC2027"/>
    <w:rsid w:val="00AC2964"/>
    <w:rsid w:val="00AC29E6"/>
    <w:rsid w:val="00AC2D1B"/>
    <w:rsid w:val="00AC2F36"/>
    <w:rsid w:val="00AC376A"/>
    <w:rsid w:val="00AC3803"/>
    <w:rsid w:val="00AC3B56"/>
    <w:rsid w:val="00AC3D37"/>
    <w:rsid w:val="00AC3DCD"/>
    <w:rsid w:val="00AC40E1"/>
    <w:rsid w:val="00AC4355"/>
    <w:rsid w:val="00AC4A8C"/>
    <w:rsid w:val="00AC5065"/>
    <w:rsid w:val="00AC5746"/>
    <w:rsid w:val="00AC589B"/>
    <w:rsid w:val="00AC5AD3"/>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5AA"/>
    <w:rsid w:val="00AD27B8"/>
    <w:rsid w:val="00AD2A64"/>
    <w:rsid w:val="00AD3162"/>
    <w:rsid w:val="00AD36D0"/>
    <w:rsid w:val="00AD3770"/>
    <w:rsid w:val="00AD3CAD"/>
    <w:rsid w:val="00AD43F3"/>
    <w:rsid w:val="00AD4C92"/>
    <w:rsid w:val="00AD4E15"/>
    <w:rsid w:val="00AD5126"/>
    <w:rsid w:val="00AD5859"/>
    <w:rsid w:val="00AD5C93"/>
    <w:rsid w:val="00AD5D2D"/>
    <w:rsid w:val="00AD5D4C"/>
    <w:rsid w:val="00AD5F18"/>
    <w:rsid w:val="00AD60D3"/>
    <w:rsid w:val="00AD63E2"/>
    <w:rsid w:val="00AD6580"/>
    <w:rsid w:val="00AD6631"/>
    <w:rsid w:val="00AD6920"/>
    <w:rsid w:val="00AD6B33"/>
    <w:rsid w:val="00AD6C8E"/>
    <w:rsid w:val="00AD7033"/>
    <w:rsid w:val="00AD7992"/>
    <w:rsid w:val="00AD7AFE"/>
    <w:rsid w:val="00AD7EFE"/>
    <w:rsid w:val="00AE0009"/>
    <w:rsid w:val="00AE0569"/>
    <w:rsid w:val="00AE13F6"/>
    <w:rsid w:val="00AE1A29"/>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9A8"/>
    <w:rsid w:val="00AE6BB0"/>
    <w:rsid w:val="00AE6C0F"/>
    <w:rsid w:val="00AE79C1"/>
    <w:rsid w:val="00AF00BB"/>
    <w:rsid w:val="00AF02F9"/>
    <w:rsid w:val="00AF039E"/>
    <w:rsid w:val="00AF04AC"/>
    <w:rsid w:val="00AF0AEA"/>
    <w:rsid w:val="00AF1285"/>
    <w:rsid w:val="00AF1559"/>
    <w:rsid w:val="00AF169F"/>
    <w:rsid w:val="00AF1736"/>
    <w:rsid w:val="00AF1AEE"/>
    <w:rsid w:val="00AF2226"/>
    <w:rsid w:val="00AF25AC"/>
    <w:rsid w:val="00AF29BF"/>
    <w:rsid w:val="00AF2F89"/>
    <w:rsid w:val="00AF3873"/>
    <w:rsid w:val="00AF4058"/>
    <w:rsid w:val="00AF43A8"/>
    <w:rsid w:val="00AF43E9"/>
    <w:rsid w:val="00AF49F6"/>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94E"/>
    <w:rsid w:val="00B04AB1"/>
    <w:rsid w:val="00B04E18"/>
    <w:rsid w:val="00B0500D"/>
    <w:rsid w:val="00B05903"/>
    <w:rsid w:val="00B05C0F"/>
    <w:rsid w:val="00B05DD7"/>
    <w:rsid w:val="00B05FA4"/>
    <w:rsid w:val="00B061DB"/>
    <w:rsid w:val="00B06A17"/>
    <w:rsid w:val="00B06ED6"/>
    <w:rsid w:val="00B0750B"/>
    <w:rsid w:val="00B0777E"/>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17E67"/>
    <w:rsid w:val="00B2019B"/>
    <w:rsid w:val="00B204BD"/>
    <w:rsid w:val="00B205C5"/>
    <w:rsid w:val="00B2086D"/>
    <w:rsid w:val="00B20C9A"/>
    <w:rsid w:val="00B20E27"/>
    <w:rsid w:val="00B215D9"/>
    <w:rsid w:val="00B21C54"/>
    <w:rsid w:val="00B21FA1"/>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4D"/>
    <w:rsid w:val="00B26A85"/>
    <w:rsid w:val="00B26E08"/>
    <w:rsid w:val="00B26E66"/>
    <w:rsid w:val="00B27B69"/>
    <w:rsid w:val="00B27E83"/>
    <w:rsid w:val="00B3000E"/>
    <w:rsid w:val="00B304F9"/>
    <w:rsid w:val="00B30738"/>
    <w:rsid w:val="00B30BE3"/>
    <w:rsid w:val="00B30E15"/>
    <w:rsid w:val="00B31253"/>
    <w:rsid w:val="00B313CD"/>
    <w:rsid w:val="00B31B31"/>
    <w:rsid w:val="00B31C46"/>
    <w:rsid w:val="00B31EE1"/>
    <w:rsid w:val="00B31FBE"/>
    <w:rsid w:val="00B32677"/>
    <w:rsid w:val="00B326D9"/>
    <w:rsid w:val="00B34B83"/>
    <w:rsid w:val="00B34D33"/>
    <w:rsid w:val="00B34D47"/>
    <w:rsid w:val="00B34E39"/>
    <w:rsid w:val="00B34FD4"/>
    <w:rsid w:val="00B3523D"/>
    <w:rsid w:val="00B3552D"/>
    <w:rsid w:val="00B359CC"/>
    <w:rsid w:val="00B3604D"/>
    <w:rsid w:val="00B365C4"/>
    <w:rsid w:val="00B3670A"/>
    <w:rsid w:val="00B368DB"/>
    <w:rsid w:val="00B36BD7"/>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332"/>
    <w:rsid w:val="00B42484"/>
    <w:rsid w:val="00B4276E"/>
    <w:rsid w:val="00B42ADB"/>
    <w:rsid w:val="00B42CAF"/>
    <w:rsid w:val="00B431F4"/>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255"/>
    <w:rsid w:val="00B50A10"/>
    <w:rsid w:val="00B50C63"/>
    <w:rsid w:val="00B50DE6"/>
    <w:rsid w:val="00B50FA0"/>
    <w:rsid w:val="00B5130D"/>
    <w:rsid w:val="00B51F96"/>
    <w:rsid w:val="00B52221"/>
    <w:rsid w:val="00B5268B"/>
    <w:rsid w:val="00B52F35"/>
    <w:rsid w:val="00B53031"/>
    <w:rsid w:val="00B53125"/>
    <w:rsid w:val="00B536CD"/>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4FA3"/>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18F7"/>
    <w:rsid w:val="00B7229F"/>
    <w:rsid w:val="00B7244D"/>
    <w:rsid w:val="00B72521"/>
    <w:rsid w:val="00B7267A"/>
    <w:rsid w:val="00B7288F"/>
    <w:rsid w:val="00B72A1A"/>
    <w:rsid w:val="00B72F96"/>
    <w:rsid w:val="00B73176"/>
    <w:rsid w:val="00B73248"/>
    <w:rsid w:val="00B73286"/>
    <w:rsid w:val="00B7369F"/>
    <w:rsid w:val="00B73AA5"/>
    <w:rsid w:val="00B73B8A"/>
    <w:rsid w:val="00B74751"/>
    <w:rsid w:val="00B74EFB"/>
    <w:rsid w:val="00B756CE"/>
    <w:rsid w:val="00B75C2D"/>
    <w:rsid w:val="00B75CE4"/>
    <w:rsid w:val="00B75E12"/>
    <w:rsid w:val="00B760F4"/>
    <w:rsid w:val="00B764A7"/>
    <w:rsid w:val="00B765C6"/>
    <w:rsid w:val="00B76C45"/>
    <w:rsid w:val="00B76E21"/>
    <w:rsid w:val="00B76EDE"/>
    <w:rsid w:val="00B77DAF"/>
    <w:rsid w:val="00B77F37"/>
    <w:rsid w:val="00B8017E"/>
    <w:rsid w:val="00B801F4"/>
    <w:rsid w:val="00B802F0"/>
    <w:rsid w:val="00B80343"/>
    <w:rsid w:val="00B805BC"/>
    <w:rsid w:val="00B80F87"/>
    <w:rsid w:val="00B8105A"/>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52C"/>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35"/>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701"/>
    <w:rsid w:val="00B96A72"/>
    <w:rsid w:val="00B96B38"/>
    <w:rsid w:val="00B975FF"/>
    <w:rsid w:val="00B97971"/>
    <w:rsid w:val="00B97BCF"/>
    <w:rsid w:val="00BA0AD9"/>
    <w:rsid w:val="00BA0FF7"/>
    <w:rsid w:val="00BA1B4B"/>
    <w:rsid w:val="00BA2066"/>
    <w:rsid w:val="00BA2794"/>
    <w:rsid w:val="00BA2F81"/>
    <w:rsid w:val="00BA3E3E"/>
    <w:rsid w:val="00BA4BE0"/>
    <w:rsid w:val="00BA546D"/>
    <w:rsid w:val="00BA6367"/>
    <w:rsid w:val="00BA63ED"/>
    <w:rsid w:val="00BA668E"/>
    <w:rsid w:val="00BA6988"/>
    <w:rsid w:val="00BA6C7E"/>
    <w:rsid w:val="00BA6FAD"/>
    <w:rsid w:val="00BA70AC"/>
    <w:rsid w:val="00BA7D11"/>
    <w:rsid w:val="00BA7D32"/>
    <w:rsid w:val="00BB045C"/>
    <w:rsid w:val="00BB0699"/>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CB5"/>
    <w:rsid w:val="00BB5341"/>
    <w:rsid w:val="00BB5817"/>
    <w:rsid w:val="00BB58BB"/>
    <w:rsid w:val="00BB5A07"/>
    <w:rsid w:val="00BB5BDB"/>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1DB"/>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5BC"/>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EF3"/>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189"/>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500"/>
    <w:rsid w:val="00C05674"/>
    <w:rsid w:val="00C0576C"/>
    <w:rsid w:val="00C058DD"/>
    <w:rsid w:val="00C05E55"/>
    <w:rsid w:val="00C06296"/>
    <w:rsid w:val="00C06C4E"/>
    <w:rsid w:val="00C071D1"/>
    <w:rsid w:val="00C101B6"/>
    <w:rsid w:val="00C10344"/>
    <w:rsid w:val="00C10381"/>
    <w:rsid w:val="00C10886"/>
    <w:rsid w:val="00C10B35"/>
    <w:rsid w:val="00C10C69"/>
    <w:rsid w:val="00C11280"/>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4F"/>
    <w:rsid w:val="00C212F8"/>
    <w:rsid w:val="00C2183D"/>
    <w:rsid w:val="00C219F9"/>
    <w:rsid w:val="00C21EC0"/>
    <w:rsid w:val="00C21FAF"/>
    <w:rsid w:val="00C2266B"/>
    <w:rsid w:val="00C22862"/>
    <w:rsid w:val="00C2306B"/>
    <w:rsid w:val="00C23D53"/>
    <w:rsid w:val="00C23E31"/>
    <w:rsid w:val="00C24246"/>
    <w:rsid w:val="00C2465B"/>
    <w:rsid w:val="00C248D1"/>
    <w:rsid w:val="00C248EC"/>
    <w:rsid w:val="00C24DAF"/>
    <w:rsid w:val="00C25BCF"/>
    <w:rsid w:val="00C25EA0"/>
    <w:rsid w:val="00C2600D"/>
    <w:rsid w:val="00C26173"/>
    <w:rsid w:val="00C26918"/>
    <w:rsid w:val="00C26B37"/>
    <w:rsid w:val="00C26D4D"/>
    <w:rsid w:val="00C26D51"/>
    <w:rsid w:val="00C26E8C"/>
    <w:rsid w:val="00C2744D"/>
    <w:rsid w:val="00C27B28"/>
    <w:rsid w:val="00C27FF2"/>
    <w:rsid w:val="00C306DF"/>
    <w:rsid w:val="00C30B02"/>
    <w:rsid w:val="00C30FC4"/>
    <w:rsid w:val="00C310E2"/>
    <w:rsid w:val="00C3129C"/>
    <w:rsid w:val="00C31771"/>
    <w:rsid w:val="00C31BA6"/>
    <w:rsid w:val="00C3257A"/>
    <w:rsid w:val="00C32B36"/>
    <w:rsid w:val="00C332DC"/>
    <w:rsid w:val="00C34364"/>
    <w:rsid w:val="00C34DBB"/>
    <w:rsid w:val="00C35391"/>
    <w:rsid w:val="00C3547B"/>
    <w:rsid w:val="00C3550C"/>
    <w:rsid w:val="00C35E7A"/>
    <w:rsid w:val="00C3629D"/>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291"/>
    <w:rsid w:val="00C4274E"/>
    <w:rsid w:val="00C42AE8"/>
    <w:rsid w:val="00C42B20"/>
    <w:rsid w:val="00C43487"/>
    <w:rsid w:val="00C43875"/>
    <w:rsid w:val="00C4387A"/>
    <w:rsid w:val="00C43FF0"/>
    <w:rsid w:val="00C440B4"/>
    <w:rsid w:val="00C4439A"/>
    <w:rsid w:val="00C44CFC"/>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4F4"/>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204"/>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E4"/>
    <w:rsid w:val="00C81A7E"/>
    <w:rsid w:val="00C81B3E"/>
    <w:rsid w:val="00C81CD1"/>
    <w:rsid w:val="00C821D8"/>
    <w:rsid w:val="00C82521"/>
    <w:rsid w:val="00C8287D"/>
    <w:rsid w:val="00C82963"/>
    <w:rsid w:val="00C83EBA"/>
    <w:rsid w:val="00C84A35"/>
    <w:rsid w:val="00C84BFA"/>
    <w:rsid w:val="00C85503"/>
    <w:rsid w:val="00C85F51"/>
    <w:rsid w:val="00C869B0"/>
    <w:rsid w:val="00C86F5B"/>
    <w:rsid w:val="00C8714C"/>
    <w:rsid w:val="00C8753A"/>
    <w:rsid w:val="00C8784D"/>
    <w:rsid w:val="00C879A8"/>
    <w:rsid w:val="00C87D05"/>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ACB"/>
    <w:rsid w:val="00C96B13"/>
    <w:rsid w:val="00C96E9B"/>
    <w:rsid w:val="00C96F79"/>
    <w:rsid w:val="00C97411"/>
    <w:rsid w:val="00C97C50"/>
    <w:rsid w:val="00CA05A7"/>
    <w:rsid w:val="00CA0940"/>
    <w:rsid w:val="00CA0BB5"/>
    <w:rsid w:val="00CA0DD7"/>
    <w:rsid w:val="00CA1A53"/>
    <w:rsid w:val="00CA1BDB"/>
    <w:rsid w:val="00CA270E"/>
    <w:rsid w:val="00CA2B5C"/>
    <w:rsid w:val="00CA31FD"/>
    <w:rsid w:val="00CA34AB"/>
    <w:rsid w:val="00CA35E2"/>
    <w:rsid w:val="00CA3933"/>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3E3C"/>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3DFA"/>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033"/>
    <w:rsid w:val="00CD5C45"/>
    <w:rsid w:val="00CD5E70"/>
    <w:rsid w:val="00CD5F26"/>
    <w:rsid w:val="00CD621D"/>
    <w:rsid w:val="00CD6241"/>
    <w:rsid w:val="00CD6536"/>
    <w:rsid w:val="00CD65E7"/>
    <w:rsid w:val="00CD6C93"/>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3AE9"/>
    <w:rsid w:val="00CE3B46"/>
    <w:rsid w:val="00CE4079"/>
    <w:rsid w:val="00CE40EA"/>
    <w:rsid w:val="00CE4126"/>
    <w:rsid w:val="00CE43C0"/>
    <w:rsid w:val="00CE4526"/>
    <w:rsid w:val="00CE47DC"/>
    <w:rsid w:val="00CE47F7"/>
    <w:rsid w:val="00CE4866"/>
    <w:rsid w:val="00CE4EFE"/>
    <w:rsid w:val="00CE4FF9"/>
    <w:rsid w:val="00CE5473"/>
    <w:rsid w:val="00CE55E8"/>
    <w:rsid w:val="00CE55EF"/>
    <w:rsid w:val="00CE61B1"/>
    <w:rsid w:val="00CE63C6"/>
    <w:rsid w:val="00CE6507"/>
    <w:rsid w:val="00CE6549"/>
    <w:rsid w:val="00CE7EFA"/>
    <w:rsid w:val="00CE7F4A"/>
    <w:rsid w:val="00CE7F63"/>
    <w:rsid w:val="00CF0200"/>
    <w:rsid w:val="00CF0A2E"/>
    <w:rsid w:val="00CF1297"/>
    <w:rsid w:val="00CF1306"/>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593"/>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8DD"/>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83D"/>
    <w:rsid w:val="00D349CF"/>
    <w:rsid w:val="00D34B5B"/>
    <w:rsid w:val="00D34B64"/>
    <w:rsid w:val="00D34F07"/>
    <w:rsid w:val="00D34F63"/>
    <w:rsid w:val="00D358D2"/>
    <w:rsid w:val="00D36968"/>
    <w:rsid w:val="00D36AFB"/>
    <w:rsid w:val="00D36EFD"/>
    <w:rsid w:val="00D37236"/>
    <w:rsid w:val="00D3759B"/>
    <w:rsid w:val="00D375CE"/>
    <w:rsid w:val="00D376B0"/>
    <w:rsid w:val="00D37828"/>
    <w:rsid w:val="00D379F2"/>
    <w:rsid w:val="00D37B4F"/>
    <w:rsid w:val="00D37BF4"/>
    <w:rsid w:val="00D40679"/>
    <w:rsid w:val="00D40837"/>
    <w:rsid w:val="00D408FE"/>
    <w:rsid w:val="00D40B1D"/>
    <w:rsid w:val="00D40B5E"/>
    <w:rsid w:val="00D40E5C"/>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346"/>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DC9"/>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4FF1"/>
    <w:rsid w:val="00D651DA"/>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2F"/>
    <w:rsid w:val="00D712E0"/>
    <w:rsid w:val="00D71834"/>
    <w:rsid w:val="00D72199"/>
    <w:rsid w:val="00D722E4"/>
    <w:rsid w:val="00D725E8"/>
    <w:rsid w:val="00D72687"/>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1DF7"/>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1EB2"/>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7F4"/>
    <w:rsid w:val="00DB2CFE"/>
    <w:rsid w:val="00DB2EF5"/>
    <w:rsid w:val="00DB2EFC"/>
    <w:rsid w:val="00DB32E8"/>
    <w:rsid w:val="00DB33A0"/>
    <w:rsid w:val="00DB38A9"/>
    <w:rsid w:val="00DB3A47"/>
    <w:rsid w:val="00DB3AD3"/>
    <w:rsid w:val="00DB3EFE"/>
    <w:rsid w:val="00DB4235"/>
    <w:rsid w:val="00DB452D"/>
    <w:rsid w:val="00DB4778"/>
    <w:rsid w:val="00DB4E26"/>
    <w:rsid w:val="00DB4E2C"/>
    <w:rsid w:val="00DB557E"/>
    <w:rsid w:val="00DB5A66"/>
    <w:rsid w:val="00DB5B84"/>
    <w:rsid w:val="00DB604C"/>
    <w:rsid w:val="00DB6712"/>
    <w:rsid w:val="00DB675B"/>
    <w:rsid w:val="00DB69C7"/>
    <w:rsid w:val="00DB6B89"/>
    <w:rsid w:val="00DB6BAE"/>
    <w:rsid w:val="00DB71E9"/>
    <w:rsid w:val="00DB77EB"/>
    <w:rsid w:val="00DB77EE"/>
    <w:rsid w:val="00DC00BD"/>
    <w:rsid w:val="00DC047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5EEB"/>
    <w:rsid w:val="00DC60DA"/>
    <w:rsid w:val="00DC6113"/>
    <w:rsid w:val="00DC61BC"/>
    <w:rsid w:val="00DC68F2"/>
    <w:rsid w:val="00DC703D"/>
    <w:rsid w:val="00DC70A4"/>
    <w:rsid w:val="00DC7148"/>
    <w:rsid w:val="00DC7211"/>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FEF"/>
    <w:rsid w:val="00DE0683"/>
    <w:rsid w:val="00DE0982"/>
    <w:rsid w:val="00DE0F67"/>
    <w:rsid w:val="00DE10B9"/>
    <w:rsid w:val="00DE159B"/>
    <w:rsid w:val="00DE15F9"/>
    <w:rsid w:val="00DE1722"/>
    <w:rsid w:val="00DE19F4"/>
    <w:rsid w:val="00DE1A27"/>
    <w:rsid w:val="00DE1F57"/>
    <w:rsid w:val="00DE21C0"/>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5DFD"/>
    <w:rsid w:val="00DE640B"/>
    <w:rsid w:val="00DE6B02"/>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626"/>
    <w:rsid w:val="00DF574A"/>
    <w:rsid w:val="00DF63B6"/>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1E2A"/>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5C51"/>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1C"/>
    <w:rsid w:val="00E12F43"/>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9E9"/>
    <w:rsid w:val="00E21CDE"/>
    <w:rsid w:val="00E21F02"/>
    <w:rsid w:val="00E221BF"/>
    <w:rsid w:val="00E2262F"/>
    <w:rsid w:val="00E226CF"/>
    <w:rsid w:val="00E2294B"/>
    <w:rsid w:val="00E22CE8"/>
    <w:rsid w:val="00E22E3F"/>
    <w:rsid w:val="00E2352B"/>
    <w:rsid w:val="00E23531"/>
    <w:rsid w:val="00E23913"/>
    <w:rsid w:val="00E23951"/>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BF7"/>
    <w:rsid w:val="00E46EB0"/>
    <w:rsid w:val="00E46F4C"/>
    <w:rsid w:val="00E474A8"/>
    <w:rsid w:val="00E475A1"/>
    <w:rsid w:val="00E47B44"/>
    <w:rsid w:val="00E502C8"/>
    <w:rsid w:val="00E50849"/>
    <w:rsid w:val="00E50E90"/>
    <w:rsid w:val="00E512A5"/>
    <w:rsid w:val="00E5136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0E2"/>
    <w:rsid w:val="00E636C0"/>
    <w:rsid w:val="00E63A58"/>
    <w:rsid w:val="00E640B2"/>
    <w:rsid w:val="00E64381"/>
    <w:rsid w:val="00E6494A"/>
    <w:rsid w:val="00E64F80"/>
    <w:rsid w:val="00E65222"/>
    <w:rsid w:val="00E65995"/>
    <w:rsid w:val="00E65C1A"/>
    <w:rsid w:val="00E65F33"/>
    <w:rsid w:val="00E66160"/>
    <w:rsid w:val="00E66BB3"/>
    <w:rsid w:val="00E67792"/>
    <w:rsid w:val="00E67F60"/>
    <w:rsid w:val="00E67FFA"/>
    <w:rsid w:val="00E70286"/>
    <w:rsid w:val="00E70787"/>
    <w:rsid w:val="00E710BA"/>
    <w:rsid w:val="00E71C13"/>
    <w:rsid w:val="00E720A7"/>
    <w:rsid w:val="00E728BD"/>
    <w:rsid w:val="00E72A27"/>
    <w:rsid w:val="00E72AEC"/>
    <w:rsid w:val="00E73A69"/>
    <w:rsid w:val="00E73C4D"/>
    <w:rsid w:val="00E73DA1"/>
    <w:rsid w:val="00E73EBD"/>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1EDA"/>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90887"/>
    <w:rsid w:val="00E9088E"/>
    <w:rsid w:val="00E90D24"/>
    <w:rsid w:val="00E911E9"/>
    <w:rsid w:val="00E91367"/>
    <w:rsid w:val="00E9244C"/>
    <w:rsid w:val="00E92758"/>
    <w:rsid w:val="00E9275F"/>
    <w:rsid w:val="00E92E8B"/>
    <w:rsid w:val="00E92FE2"/>
    <w:rsid w:val="00E933B6"/>
    <w:rsid w:val="00E937BC"/>
    <w:rsid w:val="00E93B23"/>
    <w:rsid w:val="00E93CDE"/>
    <w:rsid w:val="00E94427"/>
    <w:rsid w:val="00E946A6"/>
    <w:rsid w:val="00E94E8C"/>
    <w:rsid w:val="00E95245"/>
    <w:rsid w:val="00E95792"/>
    <w:rsid w:val="00E957C2"/>
    <w:rsid w:val="00E9588D"/>
    <w:rsid w:val="00E9608D"/>
    <w:rsid w:val="00E9633E"/>
    <w:rsid w:val="00E966ED"/>
    <w:rsid w:val="00E967E9"/>
    <w:rsid w:val="00E96E2C"/>
    <w:rsid w:val="00E96EEA"/>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C4C"/>
    <w:rsid w:val="00EC2F7E"/>
    <w:rsid w:val="00EC311A"/>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D7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DBC"/>
    <w:rsid w:val="00ED3E02"/>
    <w:rsid w:val="00ED43C1"/>
    <w:rsid w:val="00ED447E"/>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B30"/>
    <w:rsid w:val="00EE1D36"/>
    <w:rsid w:val="00EE1EA6"/>
    <w:rsid w:val="00EE241D"/>
    <w:rsid w:val="00EE2C4F"/>
    <w:rsid w:val="00EE2FE7"/>
    <w:rsid w:val="00EE3795"/>
    <w:rsid w:val="00EE37E5"/>
    <w:rsid w:val="00EE3FFD"/>
    <w:rsid w:val="00EE4093"/>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3C01"/>
    <w:rsid w:val="00EF40A3"/>
    <w:rsid w:val="00EF4484"/>
    <w:rsid w:val="00EF47C7"/>
    <w:rsid w:val="00EF4858"/>
    <w:rsid w:val="00EF5A32"/>
    <w:rsid w:val="00EF5B80"/>
    <w:rsid w:val="00EF5E48"/>
    <w:rsid w:val="00EF6954"/>
    <w:rsid w:val="00EF6FE8"/>
    <w:rsid w:val="00EF7222"/>
    <w:rsid w:val="00F004A9"/>
    <w:rsid w:val="00F00766"/>
    <w:rsid w:val="00F00BEB"/>
    <w:rsid w:val="00F00CE2"/>
    <w:rsid w:val="00F00D60"/>
    <w:rsid w:val="00F01450"/>
    <w:rsid w:val="00F01535"/>
    <w:rsid w:val="00F01910"/>
    <w:rsid w:val="00F026AB"/>
    <w:rsid w:val="00F02FBE"/>
    <w:rsid w:val="00F02FC3"/>
    <w:rsid w:val="00F03143"/>
    <w:rsid w:val="00F031E3"/>
    <w:rsid w:val="00F033EF"/>
    <w:rsid w:val="00F045A5"/>
    <w:rsid w:val="00F0469D"/>
    <w:rsid w:val="00F05AE7"/>
    <w:rsid w:val="00F05B87"/>
    <w:rsid w:val="00F0620A"/>
    <w:rsid w:val="00F062AE"/>
    <w:rsid w:val="00F063A7"/>
    <w:rsid w:val="00F06440"/>
    <w:rsid w:val="00F064CD"/>
    <w:rsid w:val="00F0679A"/>
    <w:rsid w:val="00F06A21"/>
    <w:rsid w:val="00F06A30"/>
    <w:rsid w:val="00F06D95"/>
    <w:rsid w:val="00F075CB"/>
    <w:rsid w:val="00F07730"/>
    <w:rsid w:val="00F07817"/>
    <w:rsid w:val="00F07A19"/>
    <w:rsid w:val="00F07E6C"/>
    <w:rsid w:val="00F102D0"/>
    <w:rsid w:val="00F10657"/>
    <w:rsid w:val="00F10795"/>
    <w:rsid w:val="00F10C10"/>
    <w:rsid w:val="00F10F1C"/>
    <w:rsid w:val="00F119F9"/>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728"/>
    <w:rsid w:val="00F30E12"/>
    <w:rsid w:val="00F3109B"/>
    <w:rsid w:val="00F31C24"/>
    <w:rsid w:val="00F31D97"/>
    <w:rsid w:val="00F32190"/>
    <w:rsid w:val="00F323E5"/>
    <w:rsid w:val="00F32B29"/>
    <w:rsid w:val="00F32DAB"/>
    <w:rsid w:val="00F32EB8"/>
    <w:rsid w:val="00F32EFD"/>
    <w:rsid w:val="00F3317A"/>
    <w:rsid w:val="00F331BC"/>
    <w:rsid w:val="00F33945"/>
    <w:rsid w:val="00F33A7B"/>
    <w:rsid w:val="00F3423B"/>
    <w:rsid w:val="00F3430E"/>
    <w:rsid w:val="00F343E8"/>
    <w:rsid w:val="00F349F2"/>
    <w:rsid w:val="00F34A09"/>
    <w:rsid w:val="00F364F2"/>
    <w:rsid w:val="00F3680A"/>
    <w:rsid w:val="00F3697A"/>
    <w:rsid w:val="00F37392"/>
    <w:rsid w:val="00F37AF1"/>
    <w:rsid w:val="00F37B13"/>
    <w:rsid w:val="00F37B98"/>
    <w:rsid w:val="00F37C48"/>
    <w:rsid w:val="00F40127"/>
    <w:rsid w:val="00F401B1"/>
    <w:rsid w:val="00F40A10"/>
    <w:rsid w:val="00F41DAA"/>
    <w:rsid w:val="00F41F34"/>
    <w:rsid w:val="00F41F96"/>
    <w:rsid w:val="00F42022"/>
    <w:rsid w:val="00F42AEA"/>
    <w:rsid w:val="00F43148"/>
    <w:rsid w:val="00F43398"/>
    <w:rsid w:val="00F43451"/>
    <w:rsid w:val="00F43B65"/>
    <w:rsid w:val="00F44085"/>
    <w:rsid w:val="00F443DA"/>
    <w:rsid w:val="00F44613"/>
    <w:rsid w:val="00F4537E"/>
    <w:rsid w:val="00F45BAC"/>
    <w:rsid w:val="00F45FC3"/>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782"/>
    <w:rsid w:val="00F55ECD"/>
    <w:rsid w:val="00F56246"/>
    <w:rsid w:val="00F56348"/>
    <w:rsid w:val="00F5649F"/>
    <w:rsid w:val="00F56C85"/>
    <w:rsid w:val="00F56CC9"/>
    <w:rsid w:val="00F56CF4"/>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421"/>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2C7"/>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6EFB"/>
    <w:rsid w:val="00F873CC"/>
    <w:rsid w:val="00F8786A"/>
    <w:rsid w:val="00F878FE"/>
    <w:rsid w:val="00F87B44"/>
    <w:rsid w:val="00F87FEA"/>
    <w:rsid w:val="00F90581"/>
    <w:rsid w:val="00F905E8"/>
    <w:rsid w:val="00F905FD"/>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763"/>
    <w:rsid w:val="00FA5BB2"/>
    <w:rsid w:val="00FA5E1E"/>
    <w:rsid w:val="00FA61F3"/>
    <w:rsid w:val="00FA6239"/>
    <w:rsid w:val="00FA65B1"/>
    <w:rsid w:val="00FA665A"/>
    <w:rsid w:val="00FA6B2D"/>
    <w:rsid w:val="00FA6BAF"/>
    <w:rsid w:val="00FA6BEF"/>
    <w:rsid w:val="00FA6C7C"/>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1A3"/>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19"/>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CDC"/>
    <w:rsid w:val="00FC6FA9"/>
    <w:rsid w:val="00FC717B"/>
    <w:rsid w:val="00FC7576"/>
    <w:rsid w:val="00FC7A7F"/>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C08"/>
    <w:rsid w:val="00FD529E"/>
    <w:rsid w:val="00FD59C9"/>
    <w:rsid w:val="00FD5B72"/>
    <w:rsid w:val="00FD5F2D"/>
    <w:rsid w:val="00FD60EC"/>
    <w:rsid w:val="00FD6132"/>
    <w:rsid w:val="00FD6463"/>
    <w:rsid w:val="00FD6491"/>
    <w:rsid w:val="00FD66BB"/>
    <w:rsid w:val="00FD6C31"/>
    <w:rsid w:val="00FD6F46"/>
    <w:rsid w:val="00FD7041"/>
    <w:rsid w:val="00FD7B0A"/>
    <w:rsid w:val="00FD7CCC"/>
    <w:rsid w:val="00FE002E"/>
    <w:rsid w:val="00FE007D"/>
    <w:rsid w:val="00FE0154"/>
    <w:rsid w:val="00FE02B9"/>
    <w:rsid w:val="00FE049A"/>
    <w:rsid w:val="00FE07B5"/>
    <w:rsid w:val="00FE07D1"/>
    <w:rsid w:val="00FE0A18"/>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1F11"/>
    <w:rsid w:val="00FF2046"/>
    <w:rsid w:val="00FF230C"/>
    <w:rsid w:val="00FF24A1"/>
    <w:rsid w:val="00FF256F"/>
    <w:rsid w:val="00FF26E4"/>
    <w:rsid w:val="00FF2B5B"/>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0255"/>
    <w:pPr>
      <w:spacing w:after="160" w:line="259" w:lineRule="auto"/>
    </w:pPr>
    <w:rPr>
      <w:rFonts w:asciiTheme="minorHAnsi" w:eastAsiaTheme="minorEastAsia" w:hAnsiTheme="minorHAnsi" w:cstheme="minorBidi"/>
      <w:kern w:val="2"/>
      <w:sz w:val="22"/>
      <w:szCs w:val="22"/>
      <w:lang w:val="en-GB"/>
      <w14:ligatures w14:val="standardContextual"/>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tabs>
        <w:tab w:val="clear" w:pos="576"/>
        <w:tab w:val="num" w:pos="360"/>
      </w:tabs>
      <w:spacing w:before="180" w:after="180"/>
      <w:ind w:left="432" w:hanging="432"/>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B502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5025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99"/>
    <w:qFormat/>
    <w:rsid w:val="007C2235"/>
    <w:pPr>
      <w:ind w:left="720"/>
      <w:contextualSpacing/>
    </w:pPr>
  </w:style>
  <w:style w:type="table" w:styleId="TableGrid">
    <w:name w:val="Table Grid"/>
    <w:aliases w:val="Table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99"/>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 w:type="character" w:customStyle="1" w:styleId="normaltextrun">
    <w:name w:val="normaltextrun"/>
    <w:basedOn w:val="DefaultParagraphFont"/>
    <w:rsid w:val="007963A5"/>
  </w:style>
  <w:style w:type="character" w:customStyle="1" w:styleId="eop">
    <w:name w:val="eop"/>
    <w:basedOn w:val="DefaultParagraphFont"/>
    <w:rsid w:val="007963A5"/>
  </w:style>
  <w:style w:type="table" w:styleId="GridTable5Dark-Accent1">
    <w:name w:val="Grid Table 5 Dark Accent 1"/>
    <w:basedOn w:val="TableNormal"/>
    <w:uiPriority w:val="50"/>
    <w:rsid w:val="00ED447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Accent5">
    <w:name w:val="Grid Table 4 Accent 5"/>
    <w:basedOn w:val="TableNormal"/>
    <w:uiPriority w:val="49"/>
    <w:rsid w:val="00ED447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117817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9577044">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55128114">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1923877">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02697800">
      <w:bodyDiv w:val="1"/>
      <w:marLeft w:val="0"/>
      <w:marRight w:val="0"/>
      <w:marTop w:val="0"/>
      <w:marBottom w:val="0"/>
      <w:divBdr>
        <w:top w:val="none" w:sz="0" w:space="0" w:color="auto"/>
        <w:left w:val="none" w:sz="0" w:space="0" w:color="auto"/>
        <w:bottom w:val="none" w:sz="0" w:space="0" w:color="auto"/>
        <w:right w:val="none" w:sz="0" w:space="0" w:color="auto"/>
      </w:divBdr>
    </w:div>
    <w:div w:id="105972916">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3069029">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4785674">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1479796">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0944974">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115958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7861034">
      <w:bodyDiv w:val="1"/>
      <w:marLeft w:val="0"/>
      <w:marRight w:val="0"/>
      <w:marTop w:val="0"/>
      <w:marBottom w:val="0"/>
      <w:divBdr>
        <w:top w:val="none" w:sz="0" w:space="0" w:color="auto"/>
        <w:left w:val="none" w:sz="0" w:space="0" w:color="auto"/>
        <w:bottom w:val="none" w:sz="0" w:space="0" w:color="auto"/>
        <w:right w:val="none" w:sz="0" w:space="0" w:color="auto"/>
      </w:divBdr>
    </w:div>
    <w:div w:id="237981719">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0550448">
      <w:bodyDiv w:val="1"/>
      <w:marLeft w:val="0"/>
      <w:marRight w:val="0"/>
      <w:marTop w:val="0"/>
      <w:marBottom w:val="0"/>
      <w:divBdr>
        <w:top w:val="none" w:sz="0" w:space="0" w:color="auto"/>
        <w:left w:val="none" w:sz="0" w:space="0" w:color="auto"/>
        <w:bottom w:val="none" w:sz="0" w:space="0" w:color="auto"/>
        <w:right w:val="none" w:sz="0" w:space="0" w:color="auto"/>
      </w:divBdr>
    </w:div>
    <w:div w:id="254020160">
      <w:bodyDiv w:val="1"/>
      <w:marLeft w:val="0"/>
      <w:marRight w:val="0"/>
      <w:marTop w:val="0"/>
      <w:marBottom w:val="0"/>
      <w:divBdr>
        <w:top w:val="none" w:sz="0" w:space="0" w:color="auto"/>
        <w:left w:val="none" w:sz="0" w:space="0" w:color="auto"/>
        <w:bottom w:val="none" w:sz="0" w:space="0" w:color="auto"/>
        <w:right w:val="none" w:sz="0" w:space="0" w:color="auto"/>
      </w:divBdr>
      <w:divsChild>
        <w:div w:id="1187907134">
          <w:marLeft w:val="0"/>
          <w:marRight w:val="0"/>
          <w:marTop w:val="0"/>
          <w:marBottom w:val="0"/>
          <w:divBdr>
            <w:top w:val="none" w:sz="0" w:space="0" w:color="auto"/>
            <w:left w:val="none" w:sz="0" w:space="0" w:color="auto"/>
            <w:bottom w:val="none" w:sz="0" w:space="0" w:color="auto"/>
            <w:right w:val="none" w:sz="0" w:space="0" w:color="auto"/>
          </w:divBdr>
        </w:div>
      </w:divsChild>
    </w:div>
    <w:div w:id="257098898">
      <w:bodyDiv w:val="1"/>
      <w:marLeft w:val="0"/>
      <w:marRight w:val="0"/>
      <w:marTop w:val="0"/>
      <w:marBottom w:val="0"/>
      <w:divBdr>
        <w:top w:val="none" w:sz="0" w:space="0" w:color="auto"/>
        <w:left w:val="none" w:sz="0" w:space="0" w:color="auto"/>
        <w:bottom w:val="none" w:sz="0" w:space="0" w:color="auto"/>
        <w:right w:val="none" w:sz="0" w:space="0" w:color="auto"/>
      </w:divBdr>
    </w:div>
    <w:div w:id="266549885">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1670660">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3067274">
      <w:bodyDiv w:val="1"/>
      <w:marLeft w:val="0"/>
      <w:marRight w:val="0"/>
      <w:marTop w:val="0"/>
      <w:marBottom w:val="0"/>
      <w:divBdr>
        <w:top w:val="none" w:sz="0" w:space="0" w:color="auto"/>
        <w:left w:val="none" w:sz="0" w:space="0" w:color="auto"/>
        <w:bottom w:val="none" w:sz="0" w:space="0" w:color="auto"/>
        <w:right w:val="none" w:sz="0" w:space="0" w:color="auto"/>
      </w:divBdr>
      <w:divsChild>
        <w:div w:id="1549954048">
          <w:marLeft w:val="0"/>
          <w:marRight w:val="0"/>
          <w:marTop w:val="0"/>
          <w:marBottom w:val="0"/>
          <w:divBdr>
            <w:top w:val="none" w:sz="0" w:space="0" w:color="auto"/>
            <w:left w:val="none" w:sz="0" w:space="0" w:color="auto"/>
            <w:bottom w:val="none" w:sz="0" w:space="0" w:color="auto"/>
            <w:right w:val="none" w:sz="0" w:space="0" w:color="auto"/>
          </w:divBdr>
        </w:div>
        <w:div w:id="874274486">
          <w:marLeft w:val="0"/>
          <w:marRight w:val="0"/>
          <w:marTop w:val="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19967518">
      <w:bodyDiv w:val="1"/>
      <w:marLeft w:val="0"/>
      <w:marRight w:val="0"/>
      <w:marTop w:val="0"/>
      <w:marBottom w:val="0"/>
      <w:divBdr>
        <w:top w:val="none" w:sz="0" w:space="0" w:color="auto"/>
        <w:left w:val="none" w:sz="0" w:space="0" w:color="auto"/>
        <w:bottom w:val="none" w:sz="0" w:space="0" w:color="auto"/>
        <w:right w:val="none" w:sz="0" w:space="0" w:color="auto"/>
      </w:divBdr>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23902533">
      <w:bodyDiv w:val="1"/>
      <w:marLeft w:val="0"/>
      <w:marRight w:val="0"/>
      <w:marTop w:val="0"/>
      <w:marBottom w:val="0"/>
      <w:divBdr>
        <w:top w:val="none" w:sz="0" w:space="0" w:color="auto"/>
        <w:left w:val="none" w:sz="0" w:space="0" w:color="auto"/>
        <w:bottom w:val="none" w:sz="0" w:space="0" w:color="auto"/>
        <w:right w:val="none" w:sz="0" w:space="0" w:color="auto"/>
      </w:divBdr>
    </w:div>
    <w:div w:id="331763621">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5855952">
      <w:bodyDiv w:val="1"/>
      <w:marLeft w:val="0"/>
      <w:marRight w:val="0"/>
      <w:marTop w:val="0"/>
      <w:marBottom w:val="0"/>
      <w:divBdr>
        <w:top w:val="none" w:sz="0" w:space="0" w:color="auto"/>
        <w:left w:val="none" w:sz="0" w:space="0" w:color="auto"/>
        <w:bottom w:val="none" w:sz="0" w:space="0" w:color="auto"/>
        <w:right w:val="none" w:sz="0" w:space="0" w:color="auto"/>
      </w:divBdr>
    </w:div>
    <w:div w:id="379473908">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0563840">
      <w:bodyDiv w:val="1"/>
      <w:marLeft w:val="0"/>
      <w:marRight w:val="0"/>
      <w:marTop w:val="0"/>
      <w:marBottom w:val="0"/>
      <w:divBdr>
        <w:top w:val="none" w:sz="0" w:space="0" w:color="auto"/>
        <w:left w:val="none" w:sz="0" w:space="0" w:color="auto"/>
        <w:bottom w:val="none" w:sz="0" w:space="0" w:color="auto"/>
        <w:right w:val="none" w:sz="0" w:space="0" w:color="auto"/>
      </w:divBdr>
    </w:div>
    <w:div w:id="42310965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3255097">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1873560">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310717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5004945">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2665623">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61596065">
      <w:bodyDiv w:val="1"/>
      <w:marLeft w:val="0"/>
      <w:marRight w:val="0"/>
      <w:marTop w:val="0"/>
      <w:marBottom w:val="0"/>
      <w:divBdr>
        <w:top w:val="none" w:sz="0" w:space="0" w:color="auto"/>
        <w:left w:val="none" w:sz="0" w:space="0" w:color="auto"/>
        <w:bottom w:val="none" w:sz="0" w:space="0" w:color="auto"/>
        <w:right w:val="none" w:sz="0" w:space="0" w:color="auto"/>
      </w:divBdr>
    </w:div>
    <w:div w:id="577401732">
      <w:bodyDiv w:val="1"/>
      <w:marLeft w:val="0"/>
      <w:marRight w:val="0"/>
      <w:marTop w:val="0"/>
      <w:marBottom w:val="0"/>
      <w:divBdr>
        <w:top w:val="none" w:sz="0" w:space="0" w:color="auto"/>
        <w:left w:val="none" w:sz="0" w:space="0" w:color="auto"/>
        <w:bottom w:val="none" w:sz="0" w:space="0" w:color="auto"/>
        <w:right w:val="none" w:sz="0" w:space="0" w:color="auto"/>
      </w:divBdr>
    </w:div>
    <w:div w:id="577596220">
      <w:bodyDiv w:val="1"/>
      <w:marLeft w:val="0"/>
      <w:marRight w:val="0"/>
      <w:marTop w:val="0"/>
      <w:marBottom w:val="0"/>
      <w:divBdr>
        <w:top w:val="none" w:sz="0" w:space="0" w:color="auto"/>
        <w:left w:val="none" w:sz="0" w:space="0" w:color="auto"/>
        <w:bottom w:val="none" w:sz="0" w:space="0" w:color="auto"/>
        <w:right w:val="none" w:sz="0" w:space="0" w:color="auto"/>
      </w:divBdr>
    </w:div>
    <w:div w:id="580989093">
      <w:bodyDiv w:val="1"/>
      <w:marLeft w:val="0"/>
      <w:marRight w:val="0"/>
      <w:marTop w:val="0"/>
      <w:marBottom w:val="0"/>
      <w:divBdr>
        <w:top w:val="none" w:sz="0" w:space="0" w:color="auto"/>
        <w:left w:val="none" w:sz="0" w:space="0" w:color="auto"/>
        <w:bottom w:val="none" w:sz="0" w:space="0" w:color="auto"/>
        <w:right w:val="none" w:sz="0" w:space="0" w:color="auto"/>
      </w:divBdr>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599752483">
      <w:bodyDiv w:val="1"/>
      <w:marLeft w:val="0"/>
      <w:marRight w:val="0"/>
      <w:marTop w:val="0"/>
      <w:marBottom w:val="0"/>
      <w:divBdr>
        <w:top w:val="none" w:sz="0" w:space="0" w:color="auto"/>
        <w:left w:val="none" w:sz="0" w:space="0" w:color="auto"/>
        <w:bottom w:val="none" w:sz="0" w:space="0" w:color="auto"/>
        <w:right w:val="none" w:sz="0" w:space="0" w:color="auto"/>
      </w:divBdr>
    </w:div>
    <w:div w:id="603732108">
      <w:bodyDiv w:val="1"/>
      <w:marLeft w:val="0"/>
      <w:marRight w:val="0"/>
      <w:marTop w:val="0"/>
      <w:marBottom w:val="0"/>
      <w:divBdr>
        <w:top w:val="none" w:sz="0" w:space="0" w:color="auto"/>
        <w:left w:val="none" w:sz="0" w:space="0" w:color="auto"/>
        <w:bottom w:val="none" w:sz="0" w:space="0" w:color="auto"/>
        <w:right w:val="none" w:sz="0" w:space="0" w:color="auto"/>
      </w:divBdr>
    </w:div>
    <w:div w:id="603853638">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24433695">
      <w:bodyDiv w:val="1"/>
      <w:marLeft w:val="0"/>
      <w:marRight w:val="0"/>
      <w:marTop w:val="0"/>
      <w:marBottom w:val="0"/>
      <w:divBdr>
        <w:top w:val="none" w:sz="0" w:space="0" w:color="auto"/>
        <w:left w:val="none" w:sz="0" w:space="0" w:color="auto"/>
        <w:bottom w:val="none" w:sz="0" w:space="0" w:color="auto"/>
        <w:right w:val="none" w:sz="0" w:space="0" w:color="auto"/>
      </w:divBdr>
    </w:div>
    <w:div w:id="646669792">
      <w:bodyDiv w:val="1"/>
      <w:marLeft w:val="0"/>
      <w:marRight w:val="0"/>
      <w:marTop w:val="0"/>
      <w:marBottom w:val="0"/>
      <w:divBdr>
        <w:top w:val="none" w:sz="0" w:space="0" w:color="auto"/>
        <w:left w:val="none" w:sz="0" w:space="0" w:color="auto"/>
        <w:bottom w:val="none" w:sz="0" w:space="0" w:color="auto"/>
        <w:right w:val="none" w:sz="0" w:space="0" w:color="auto"/>
      </w:divBdr>
      <w:divsChild>
        <w:div w:id="731733645">
          <w:marLeft w:val="0"/>
          <w:marRight w:val="0"/>
          <w:marTop w:val="0"/>
          <w:marBottom w:val="0"/>
          <w:divBdr>
            <w:top w:val="none" w:sz="0" w:space="0" w:color="auto"/>
            <w:left w:val="none" w:sz="0" w:space="0" w:color="auto"/>
            <w:bottom w:val="none" w:sz="0" w:space="0" w:color="auto"/>
            <w:right w:val="none" w:sz="0" w:space="0" w:color="auto"/>
          </w:divBdr>
        </w:div>
        <w:div w:id="816729087">
          <w:marLeft w:val="0"/>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7194258">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6929570">
      <w:bodyDiv w:val="1"/>
      <w:marLeft w:val="0"/>
      <w:marRight w:val="0"/>
      <w:marTop w:val="0"/>
      <w:marBottom w:val="0"/>
      <w:divBdr>
        <w:top w:val="none" w:sz="0" w:space="0" w:color="auto"/>
        <w:left w:val="none" w:sz="0" w:space="0" w:color="auto"/>
        <w:bottom w:val="none" w:sz="0" w:space="0" w:color="auto"/>
        <w:right w:val="none" w:sz="0" w:space="0" w:color="auto"/>
      </w:divBdr>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3914063">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29578084">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5229304">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79879689">
      <w:bodyDiv w:val="1"/>
      <w:marLeft w:val="0"/>
      <w:marRight w:val="0"/>
      <w:marTop w:val="0"/>
      <w:marBottom w:val="0"/>
      <w:divBdr>
        <w:top w:val="none" w:sz="0" w:space="0" w:color="auto"/>
        <w:left w:val="none" w:sz="0" w:space="0" w:color="auto"/>
        <w:bottom w:val="none" w:sz="0" w:space="0" w:color="auto"/>
        <w:right w:val="none" w:sz="0" w:space="0" w:color="auto"/>
      </w:divBdr>
    </w:div>
    <w:div w:id="797995166">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765859">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0164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2724646">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5724898">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3814587">
      <w:bodyDiv w:val="1"/>
      <w:marLeft w:val="0"/>
      <w:marRight w:val="0"/>
      <w:marTop w:val="0"/>
      <w:marBottom w:val="0"/>
      <w:divBdr>
        <w:top w:val="none" w:sz="0" w:space="0" w:color="auto"/>
        <w:left w:val="none" w:sz="0" w:space="0" w:color="auto"/>
        <w:bottom w:val="none" w:sz="0" w:space="0" w:color="auto"/>
        <w:right w:val="none" w:sz="0" w:space="0" w:color="auto"/>
      </w:divBdr>
      <w:divsChild>
        <w:div w:id="597754844">
          <w:marLeft w:val="0"/>
          <w:marRight w:val="0"/>
          <w:marTop w:val="0"/>
          <w:marBottom w:val="0"/>
          <w:divBdr>
            <w:top w:val="none" w:sz="0" w:space="0" w:color="auto"/>
            <w:left w:val="none" w:sz="0" w:space="0" w:color="auto"/>
            <w:bottom w:val="none" w:sz="0" w:space="0" w:color="auto"/>
            <w:right w:val="none" w:sz="0" w:space="0" w:color="auto"/>
          </w:divBdr>
        </w:div>
        <w:div w:id="1014455244">
          <w:marLeft w:val="0"/>
          <w:marRight w:val="0"/>
          <w:marTop w:val="0"/>
          <w:marBottom w:val="0"/>
          <w:divBdr>
            <w:top w:val="none" w:sz="0" w:space="0" w:color="auto"/>
            <w:left w:val="none" w:sz="0" w:space="0" w:color="auto"/>
            <w:bottom w:val="none" w:sz="0" w:space="0" w:color="auto"/>
            <w:right w:val="none" w:sz="0" w:space="0" w:color="auto"/>
          </w:divBdr>
        </w:div>
      </w:divsChild>
    </w:div>
    <w:div w:id="880746831">
      <w:bodyDiv w:val="1"/>
      <w:marLeft w:val="0"/>
      <w:marRight w:val="0"/>
      <w:marTop w:val="0"/>
      <w:marBottom w:val="0"/>
      <w:divBdr>
        <w:top w:val="none" w:sz="0" w:space="0" w:color="auto"/>
        <w:left w:val="none" w:sz="0" w:space="0" w:color="auto"/>
        <w:bottom w:val="none" w:sz="0" w:space="0" w:color="auto"/>
        <w:right w:val="none" w:sz="0" w:space="0" w:color="auto"/>
      </w:divBdr>
    </w:div>
    <w:div w:id="883102032">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38174739">
      <w:bodyDiv w:val="1"/>
      <w:marLeft w:val="0"/>
      <w:marRight w:val="0"/>
      <w:marTop w:val="0"/>
      <w:marBottom w:val="0"/>
      <w:divBdr>
        <w:top w:val="none" w:sz="0" w:space="0" w:color="auto"/>
        <w:left w:val="none" w:sz="0" w:space="0" w:color="auto"/>
        <w:bottom w:val="none" w:sz="0" w:space="0" w:color="auto"/>
        <w:right w:val="none" w:sz="0" w:space="0" w:color="auto"/>
      </w:divBdr>
      <w:divsChild>
        <w:div w:id="1049035224">
          <w:marLeft w:val="0"/>
          <w:marRight w:val="0"/>
          <w:marTop w:val="0"/>
          <w:marBottom w:val="0"/>
          <w:divBdr>
            <w:top w:val="none" w:sz="0" w:space="0" w:color="auto"/>
            <w:left w:val="none" w:sz="0" w:space="0" w:color="auto"/>
            <w:bottom w:val="none" w:sz="0" w:space="0" w:color="auto"/>
            <w:right w:val="none" w:sz="0" w:space="0" w:color="auto"/>
          </w:divBdr>
        </w:div>
      </w:divsChild>
    </w:div>
    <w:div w:id="940842974">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2979966">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0478992">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76572254">
      <w:bodyDiv w:val="1"/>
      <w:marLeft w:val="0"/>
      <w:marRight w:val="0"/>
      <w:marTop w:val="0"/>
      <w:marBottom w:val="0"/>
      <w:divBdr>
        <w:top w:val="none" w:sz="0" w:space="0" w:color="auto"/>
        <w:left w:val="none" w:sz="0" w:space="0" w:color="auto"/>
        <w:bottom w:val="none" w:sz="0" w:space="0" w:color="auto"/>
        <w:right w:val="none" w:sz="0" w:space="0" w:color="auto"/>
      </w:divBdr>
    </w:div>
    <w:div w:id="984118876">
      <w:bodyDiv w:val="1"/>
      <w:marLeft w:val="0"/>
      <w:marRight w:val="0"/>
      <w:marTop w:val="0"/>
      <w:marBottom w:val="0"/>
      <w:divBdr>
        <w:top w:val="none" w:sz="0" w:space="0" w:color="auto"/>
        <w:left w:val="none" w:sz="0" w:space="0" w:color="auto"/>
        <w:bottom w:val="none" w:sz="0" w:space="0" w:color="auto"/>
        <w:right w:val="none" w:sz="0" w:space="0" w:color="auto"/>
      </w:divBdr>
    </w:div>
    <w:div w:id="985671476">
      <w:bodyDiv w:val="1"/>
      <w:marLeft w:val="0"/>
      <w:marRight w:val="0"/>
      <w:marTop w:val="0"/>
      <w:marBottom w:val="0"/>
      <w:divBdr>
        <w:top w:val="none" w:sz="0" w:space="0" w:color="auto"/>
        <w:left w:val="none" w:sz="0" w:space="0" w:color="auto"/>
        <w:bottom w:val="none" w:sz="0" w:space="0" w:color="auto"/>
        <w:right w:val="none" w:sz="0" w:space="0" w:color="auto"/>
      </w:divBdr>
    </w:div>
    <w:div w:id="989479420">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996811655">
      <w:bodyDiv w:val="1"/>
      <w:marLeft w:val="0"/>
      <w:marRight w:val="0"/>
      <w:marTop w:val="0"/>
      <w:marBottom w:val="0"/>
      <w:divBdr>
        <w:top w:val="none" w:sz="0" w:space="0" w:color="auto"/>
        <w:left w:val="none" w:sz="0" w:space="0" w:color="auto"/>
        <w:bottom w:val="none" w:sz="0" w:space="0" w:color="auto"/>
        <w:right w:val="none" w:sz="0" w:space="0" w:color="auto"/>
      </w:divBdr>
    </w:div>
    <w:div w:id="1003052465">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25904906">
      <w:bodyDiv w:val="1"/>
      <w:marLeft w:val="0"/>
      <w:marRight w:val="0"/>
      <w:marTop w:val="0"/>
      <w:marBottom w:val="0"/>
      <w:divBdr>
        <w:top w:val="none" w:sz="0" w:space="0" w:color="auto"/>
        <w:left w:val="none" w:sz="0" w:space="0" w:color="auto"/>
        <w:bottom w:val="none" w:sz="0" w:space="0" w:color="auto"/>
        <w:right w:val="none" w:sz="0" w:space="0" w:color="auto"/>
      </w:divBdr>
    </w:div>
    <w:div w:id="1036003119">
      <w:bodyDiv w:val="1"/>
      <w:marLeft w:val="0"/>
      <w:marRight w:val="0"/>
      <w:marTop w:val="0"/>
      <w:marBottom w:val="0"/>
      <w:divBdr>
        <w:top w:val="none" w:sz="0" w:space="0" w:color="auto"/>
        <w:left w:val="none" w:sz="0" w:space="0" w:color="auto"/>
        <w:bottom w:val="none" w:sz="0" w:space="0" w:color="auto"/>
        <w:right w:val="none" w:sz="0" w:space="0" w:color="auto"/>
      </w:divBdr>
    </w:div>
    <w:div w:id="1037387593">
      <w:bodyDiv w:val="1"/>
      <w:marLeft w:val="0"/>
      <w:marRight w:val="0"/>
      <w:marTop w:val="0"/>
      <w:marBottom w:val="0"/>
      <w:divBdr>
        <w:top w:val="none" w:sz="0" w:space="0" w:color="auto"/>
        <w:left w:val="none" w:sz="0" w:space="0" w:color="auto"/>
        <w:bottom w:val="none" w:sz="0" w:space="0" w:color="auto"/>
        <w:right w:val="none" w:sz="0" w:space="0" w:color="auto"/>
      </w:divBdr>
    </w:div>
    <w:div w:id="1043216642">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46880113">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3524005">
      <w:bodyDiv w:val="1"/>
      <w:marLeft w:val="0"/>
      <w:marRight w:val="0"/>
      <w:marTop w:val="0"/>
      <w:marBottom w:val="0"/>
      <w:divBdr>
        <w:top w:val="none" w:sz="0" w:space="0" w:color="auto"/>
        <w:left w:val="none" w:sz="0" w:space="0" w:color="auto"/>
        <w:bottom w:val="none" w:sz="0" w:space="0" w:color="auto"/>
        <w:right w:val="none" w:sz="0" w:space="0" w:color="auto"/>
      </w:divBdr>
    </w:div>
    <w:div w:id="1118111233">
      <w:bodyDiv w:val="1"/>
      <w:marLeft w:val="0"/>
      <w:marRight w:val="0"/>
      <w:marTop w:val="0"/>
      <w:marBottom w:val="0"/>
      <w:divBdr>
        <w:top w:val="none" w:sz="0" w:space="0" w:color="auto"/>
        <w:left w:val="none" w:sz="0" w:space="0" w:color="auto"/>
        <w:bottom w:val="none" w:sz="0" w:space="0" w:color="auto"/>
        <w:right w:val="none" w:sz="0" w:space="0" w:color="auto"/>
      </w:divBdr>
    </w:div>
    <w:div w:id="1124351612">
      <w:bodyDiv w:val="1"/>
      <w:marLeft w:val="0"/>
      <w:marRight w:val="0"/>
      <w:marTop w:val="0"/>
      <w:marBottom w:val="0"/>
      <w:divBdr>
        <w:top w:val="none" w:sz="0" w:space="0" w:color="auto"/>
        <w:left w:val="none" w:sz="0" w:space="0" w:color="auto"/>
        <w:bottom w:val="none" w:sz="0" w:space="0" w:color="auto"/>
        <w:right w:val="none" w:sz="0" w:space="0" w:color="auto"/>
      </w:divBdr>
    </w:div>
    <w:div w:id="1147817275">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68524392">
      <w:bodyDiv w:val="1"/>
      <w:marLeft w:val="0"/>
      <w:marRight w:val="0"/>
      <w:marTop w:val="0"/>
      <w:marBottom w:val="0"/>
      <w:divBdr>
        <w:top w:val="none" w:sz="0" w:space="0" w:color="auto"/>
        <w:left w:val="none" w:sz="0" w:space="0" w:color="auto"/>
        <w:bottom w:val="none" w:sz="0" w:space="0" w:color="auto"/>
        <w:right w:val="none" w:sz="0" w:space="0" w:color="auto"/>
      </w:divBdr>
    </w:div>
    <w:div w:id="1174687371">
      <w:bodyDiv w:val="1"/>
      <w:marLeft w:val="0"/>
      <w:marRight w:val="0"/>
      <w:marTop w:val="0"/>
      <w:marBottom w:val="0"/>
      <w:divBdr>
        <w:top w:val="none" w:sz="0" w:space="0" w:color="auto"/>
        <w:left w:val="none" w:sz="0" w:space="0" w:color="auto"/>
        <w:bottom w:val="none" w:sz="0" w:space="0" w:color="auto"/>
        <w:right w:val="none" w:sz="0" w:space="0" w:color="auto"/>
      </w:divBdr>
    </w:div>
    <w:div w:id="1177037680">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78470557">
      <w:bodyDiv w:val="1"/>
      <w:marLeft w:val="0"/>
      <w:marRight w:val="0"/>
      <w:marTop w:val="0"/>
      <w:marBottom w:val="0"/>
      <w:divBdr>
        <w:top w:val="none" w:sz="0" w:space="0" w:color="auto"/>
        <w:left w:val="none" w:sz="0" w:space="0" w:color="auto"/>
        <w:bottom w:val="none" w:sz="0" w:space="0" w:color="auto"/>
        <w:right w:val="none" w:sz="0" w:space="0" w:color="auto"/>
      </w:divBdr>
    </w:div>
    <w:div w:id="1183519736">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4976302">
      <w:bodyDiv w:val="1"/>
      <w:marLeft w:val="0"/>
      <w:marRight w:val="0"/>
      <w:marTop w:val="0"/>
      <w:marBottom w:val="0"/>
      <w:divBdr>
        <w:top w:val="none" w:sz="0" w:space="0" w:color="auto"/>
        <w:left w:val="none" w:sz="0" w:space="0" w:color="auto"/>
        <w:bottom w:val="none" w:sz="0" w:space="0" w:color="auto"/>
        <w:right w:val="none" w:sz="0" w:space="0" w:color="auto"/>
      </w:divBdr>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89753167">
      <w:bodyDiv w:val="1"/>
      <w:marLeft w:val="0"/>
      <w:marRight w:val="0"/>
      <w:marTop w:val="0"/>
      <w:marBottom w:val="0"/>
      <w:divBdr>
        <w:top w:val="none" w:sz="0" w:space="0" w:color="auto"/>
        <w:left w:val="none" w:sz="0" w:space="0" w:color="auto"/>
        <w:bottom w:val="none" w:sz="0" w:space="0" w:color="auto"/>
        <w:right w:val="none" w:sz="0" w:space="0" w:color="auto"/>
      </w:divBdr>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16548481">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46183049">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64920719">
      <w:bodyDiv w:val="1"/>
      <w:marLeft w:val="0"/>
      <w:marRight w:val="0"/>
      <w:marTop w:val="0"/>
      <w:marBottom w:val="0"/>
      <w:divBdr>
        <w:top w:val="none" w:sz="0" w:space="0" w:color="auto"/>
        <w:left w:val="none" w:sz="0" w:space="0" w:color="auto"/>
        <w:bottom w:val="none" w:sz="0" w:space="0" w:color="auto"/>
        <w:right w:val="none" w:sz="0" w:space="0" w:color="auto"/>
      </w:divBdr>
    </w:div>
    <w:div w:id="1298991185">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0345965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8510923">
      <w:bodyDiv w:val="1"/>
      <w:marLeft w:val="0"/>
      <w:marRight w:val="0"/>
      <w:marTop w:val="0"/>
      <w:marBottom w:val="0"/>
      <w:divBdr>
        <w:top w:val="none" w:sz="0" w:space="0" w:color="auto"/>
        <w:left w:val="none" w:sz="0" w:space="0" w:color="auto"/>
        <w:bottom w:val="none" w:sz="0" w:space="0" w:color="auto"/>
        <w:right w:val="none" w:sz="0" w:space="0" w:color="auto"/>
      </w:divBdr>
    </w:div>
    <w:div w:id="1335259448">
      <w:bodyDiv w:val="1"/>
      <w:marLeft w:val="0"/>
      <w:marRight w:val="0"/>
      <w:marTop w:val="0"/>
      <w:marBottom w:val="0"/>
      <w:divBdr>
        <w:top w:val="none" w:sz="0" w:space="0" w:color="auto"/>
        <w:left w:val="none" w:sz="0" w:space="0" w:color="auto"/>
        <w:bottom w:val="none" w:sz="0" w:space="0" w:color="auto"/>
        <w:right w:val="none" w:sz="0" w:space="0" w:color="auto"/>
      </w:divBdr>
    </w:div>
    <w:div w:id="1335573804">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7881934">
      <w:bodyDiv w:val="1"/>
      <w:marLeft w:val="0"/>
      <w:marRight w:val="0"/>
      <w:marTop w:val="0"/>
      <w:marBottom w:val="0"/>
      <w:divBdr>
        <w:top w:val="none" w:sz="0" w:space="0" w:color="auto"/>
        <w:left w:val="none" w:sz="0" w:space="0" w:color="auto"/>
        <w:bottom w:val="none" w:sz="0" w:space="0" w:color="auto"/>
        <w:right w:val="none" w:sz="0" w:space="0" w:color="auto"/>
      </w:divBdr>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79015226">
      <w:bodyDiv w:val="1"/>
      <w:marLeft w:val="0"/>
      <w:marRight w:val="0"/>
      <w:marTop w:val="0"/>
      <w:marBottom w:val="0"/>
      <w:divBdr>
        <w:top w:val="none" w:sz="0" w:space="0" w:color="auto"/>
        <w:left w:val="none" w:sz="0" w:space="0" w:color="auto"/>
        <w:bottom w:val="none" w:sz="0" w:space="0" w:color="auto"/>
        <w:right w:val="none" w:sz="0" w:space="0" w:color="auto"/>
      </w:divBdr>
    </w:div>
    <w:div w:id="1385911921">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5975362">
      <w:bodyDiv w:val="1"/>
      <w:marLeft w:val="0"/>
      <w:marRight w:val="0"/>
      <w:marTop w:val="0"/>
      <w:marBottom w:val="0"/>
      <w:divBdr>
        <w:top w:val="none" w:sz="0" w:space="0" w:color="auto"/>
        <w:left w:val="none" w:sz="0" w:space="0" w:color="auto"/>
        <w:bottom w:val="none" w:sz="0" w:space="0" w:color="auto"/>
        <w:right w:val="none" w:sz="0" w:space="0" w:color="auto"/>
      </w:divBdr>
    </w:div>
    <w:div w:id="1439056774">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3575244">
      <w:bodyDiv w:val="1"/>
      <w:marLeft w:val="0"/>
      <w:marRight w:val="0"/>
      <w:marTop w:val="0"/>
      <w:marBottom w:val="0"/>
      <w:divBdr>
        <w:top w:val="none" w:sz="0" w:space="0" w:color="auto"/>
        <w:left w:val="none" w:sz="0" w:space="0" w:color="auto"/>
        <w:bottom w:val="none" w:sz="0" w:space="0" w:color="auto"/>
        <w:right w:val="none" w:sz="0" w:space="0" w:color="auto"/>
      </w:divBdr>
    </w:div>
    <w:div w:id="1464150977">
      <w:bodyDiv w:val="1"/>
      <w:marLeft w:val="0"/>
      <w:marRight w:val="0"/>
      <w:marTop w:val="0"/>
      <w:marBottom w:val="0"/>
      <w:divBdr>
        <w:top w:val="none" w:sz="0" w:space="0" w:color="auto"/>
        <w:left w:val="none" w:sz="0" w:space="0" w:color="auto"/>
        <w:bottom w:val="none" w:sz="0" w:space="0" w:color="auto"/>
        <w:right w:val="none" w:sz="0" w:space="0" w:color="auto"/>
      </w:divBdr>
    </w:div>
    <w:div w:id="1471820027">
      <w:bodyDiv w:val="1"/>
      <w:marLeft w:val="0"/>
      <w:marRight w:val="0"/>
      <w:marTop w:val="0"/>
      <w:marBottom w:val="0"/>
      <w:divBdr>
        <w:top w:val="none" w:sz="0" w:space="0" w:color="auto"/>
        <w:left w:val="none" w:sz="0" w:space="0" w:color="auto"/>
        <w:bottom w:val="none" w:sz="0" w:space="0" w:color="auto"/>
        <w:right w:val="none" w:sz="0" w:space="0" w:color="auto"/>
      </w:divBdr>
    </w:div>
    <w:div w:id="147517159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7253051">
      <w:bodyDiv w:val="1"/>
      <w:marLeft w:val="0"/>
      <w:marRight w:val="0"/>
      <w:marTop w:val="0"/>
      <w:marBottom w:val="0"/>
      <w:divBdr>
        <w:top w:val="none" w:sz="0" w:space="0" w:color="auto"/>
        <w:left w:val="none" w:sz="0" w:space="0" w:color="auto"/>
        <w:bottom w:val="none" w:sz="0" w:space="0" w:color="auto"/>
        <w:right w:val="none" w:sz="0" w:space="0" w:color="auto"/>
      </w:divBdr>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3638174">
      <w:bodyDiv w:val="1"/>
      <w:marLeft w:val="0"/>
      <w:marRight w:val="0"/>
      <w:marTop w:val="0"/>
      <w:marBottom w:val="0"/>
      <w:divBdr>
        <w:top w:val="none" w:sz="0" w:space="0" w:color="auto"/>
        <w:left w:val="none" w:sz="0" w:space="0" w:color="auto"/>
        <w:bottom w:val="none" w:sz="0" w:space="0" w:color="auto"/>
        <w:right w:val="none" w:sz="0" w:space="0" w:color="auto"/>
      </w:divBdr>
    </w:div>
    <w:div w:id="1584995272">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1500619">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3582173">
      <w:bodyDiv w:val="1"/>
      <w:marLeft w:val="0"/>
      <w:marRight w:val="0"/>
      <w:marTop w:val="0"/>
      <w:marBottom w:val="0"/>
      <w:divBdr>
        <w:top w:val="none" w:sz="0" w:space="0" w:color="auto"/>
        <w:left w:val="none" w:sz="0" w:space="0" w:color="auto"/>
        <w:bottom w:val="none" w:sz="0" w:space="0" w:color="auto"/>
        <w:right w:val="none" w:sz="0" w:space="0" w:color="auto"/>
      </w:divBdr>
    </w:div>
    <w:div w:id="1665736921">
      <w:bodyDiv w:val="1"/>
      <w:marLeft w:val="0"/>
      <w:marRight w:val="0"/>
      <w:marTop w:val="0"/>
      <w:marBottom w:val="0"/>
      <w:divBdr>
        <w:top w:val="none" w:sz="0" w:space="0" w:color="auto"/>
        <w:left w:val="none" w:sz="0" w:space="0" w:color="auto"/>
        <w:bottom w:val="none" w:sz="0" w:space="0" w:color="auto"/>
        <w:right w:val="none" w:sz="0" w:space="0" w:color="auto"/>
      </w:divBdr>
    </w:div>
    <w:div w:id="167853178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774063">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7512966">
      <w:bodyDiv w:val="1"/>
      <w:marLeft w:val="0"/>
      <w:marRight w:val="0"/>
      <w:marTop w:val="0"/>
      <w:marBottom w:val="0"/>
      <w:divBdr>
        <w:top w:val="none" w:sz="0" w:space="0" w:color="auto"/>
        <w:left w:val="none" w:sz="0" w:space="0" w:color="auto"/>
        <w:bottom w:val="none" w:sz="0" w:space="0" w:color="auto"/>
        <w:right w:val="none" w:sz="0" w:space="0" w:color="auto"/>
      </w:divBdr>
    </w:div>
    <w:div w:id="1739938741">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2947484">
      <w:bodyDiv w:val="1"/>
      <w:marLeft w:val="0"/>
      <w:marRight w:val="0"/>
      <w:marTop w:val="0"/>
      <w:marBottom w:val="0"/>
      <w:divBdr>
        <w:top w:val="none" w:sz="0" w:space="0" w:color="auto"/>
        <w:left w:val="none" w:sz="0" w:space="0" w:color="auto"/>
        <w:bottom w:val="none" w:sz="0" w:space="0" w:color="auto"/>
        <w:right w:val="none" w:sz="0" w:space="0" w:color="auto"/>
      </w:divBdr>
    </w:div>
    <w:div w:id="1765029070">
      <w:bodyDiv w:val="1"/>
      <w:marLeft w:val="0"/>
      <w:marRight w:val="0"/>
      <w:marTop w:val="0"/>
      <w:marBottom w:val="0"/>
      <w:divBdr>
        <w:top w:val="none" w:sz="0" w:space="0" w:color="auto"/>
        <w:left w:val="none" w:sz="0" w:space="0" w:color="auto"/>
        <w:bottom w:val="none" w:sz="0" w:space="0" w:color="auto"/>
        <w:right w:val="none" w:sz="0" w:space="0" w:color="auto"/>
      </w:divBdr>
      <w:divsChild>
        <w:div w:id="1191457412">
          <w:marLeft w:val="0"/>
          <w:marRight w:val="0"/>
          <w:marTop w:val="0"/>
          <w:marBottom w:val="0"/>
          <w:divBdr>
            <w:top w:val="none" w:sz="0" w:space="0" w:color="auto"/>
            <w:left w:val="none" w:sz="0" w:space="0" w:color="auto"/>
            <w:bottom w:val="none" w:sz="0" w:space="0" w:color="auto"/>
            <w:right w:val="none" w:sz="0" w:space="0" w:color="auto"/>
          </w:divBdr>
        </w:div>
        <w:div w:id="1530219855">
          <w:marLeft w:val="0"/>
          <w:marRight w:val="0"/>
          <w:marTop w:val="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8258836">
      <w:bodyDiv w:val="1"/>
      <w:marLeft w:val="0"/>
      <w:marRight w:val="0"/>
      <w:marTop w:val="0"/>
      <w:marBottom w:val="0"/>
      <w:divBdr>
        <w:top w:val="none" w:sz="0" w:space="0" w:color="auto"/>
        <w:left w:val="none" w:sz="0" w:space="0" w:color="auto"/>
        <w:bottom w:val="none" w:sz="0" w:space="0" w:color="auto"/>
        <w:right w:val="none" w:sz="0" w:space="0" w:color="auto"/>
      </w:divBdr>
    </w:div>
    <w:div w:id="1778715788">
      <w:bodyDiv w:val="1"/>
      <w:marLeft w:val="0"/>
      <w:marRight w:val="0"/>
      <w:marTop w:val="0"/>
      <w:marBottom w:val="0"/>
      <w:divBdr>
        <w:top w:val="none" w:sz="0" w:space="0" w:color="auto"/>
        <w:left w:val="none" w:sz="0" w:space="0" w:color="auto"/>
        <w:bottom w:val="none" w:sz="0" w:space="0" w:color="auto"/>
        <w:right w:val="none" w:sz="0" w:space="0" w:color="auto"/>
      </w:divBdr>
      <w:divsChild>
        <w:div w:id="8185447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86076366">
      <w:bodyDiv w:val="1"/>
      <w:marLeft w:val="0"/>
      <w:marRight w:val="0"/>
      <w:marTop w:val="0"/>
      <w:marBottom w:val="0"/>
      <w:divBdr>
        <w:top w:val="none" w:sz="0" w:space="0" w:color="auto"/>
        <w:left w:val="none" w:sz="0" w:space="0" w:color="auto"/>
        <w:bottom w:val="none" w:sz="0" w:space="0" w:color="auto"/>
        <w:right w:val="none" w:sz="0" w:space="0" w:color="auto"/>
      </w:divBdr>
    </w:div>
    <w:div w:id="1790122955">
      <w:bodyDiv w:val="1"/>
      <w:marLeft w:val="0"/>
      <w:marRight w:val="0"/>
      <w:marTop w:val="0"/>
      <w:marBottom w:val="0"/>
      <w:divBdr>
        <w:top w:val="none" w:sz="0" w:space="0" w:color="auto"/>
        <w:left w:val="none" w:sz="0" w:space="0" w:color="auto"/>
        <w:bottom w:val="none" w:sz="0" w:space="0" w:color="auto"/>
        <w:right w:val="none" w:sz="0" w:space="0" w:color="auto"/>
      </w:divBdr>
      <w:divsChild>
        <w:div w:id="1172835495">
          <w:marLeft w:val="0"/>
          <w:marRight w:val="0"/>
          <w:marTop w:val="0"/>
          <w:marBottom w:val="0"/>
          <w:divBdr>
            <w:top w:val="none" w:sz="0" w:space="0" w:color="auto"/>
            <w:left w:val="none" w:sz="0" w:space="0" w:color="auto"/>
            <w:bottom w:val="none" w:sz="0" w:space="0" w:color="auto"/>
            <w:right w:val="none" w:sz="0" w:space="0" w:color="auto"/>
          </w:divBdr>
        </w:div>
        <w:div w:id="353925865">
          <w:marLeft w:val="0"/>
          <w:marRight w:val="0"/>
          <w:marTop w:val="0"/>
          <w:marBottom w:val="0"/>
          <w:divBdr>
            <w:top w:val="none" w:sz="0" w:space="0" w:color="auto"/>
            <w:left w:val="none" w:sz="0" w:space="0" w:color="auto"/>
            <w:bottom w:val="none" w:sz="0" w:space="0" w:color="auto"/>
            <w:right w:val="none" w:sz="0" w:space="0" w:color="auto"/>
          </w:divBdr>
        </w:div>
      </w:divsChild>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478591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08939068">
      <w:bodyDiv w:val="1"/>
      <w:marLeft w:val="0"/>
      <w:marRight w:val="0"/>
      <w:marTop w:val="0"/>
      <w:marBottom w:val="0"/>
      <w:divBdr>
        <w:top w:val="none" w:sz="0" w:space="0" w:color="auto"/>
        <w:left w:val="none" w:sz="0" w:space="0" w:color="auto"/>
        <w:bottom w:val="none" w:sz="0" w:space="0" w:color="auto"/>
        <w:right w:val="none" w:sz="0" w:space="0" w:color="auto"/>
      </w:divBdr>
    </w:div>
    <w:div w:id="1815291176">
      <w:bodyDiv w:val="1"/>
      <w:marLeft w:val="0"/>
      <w:marRight w:val="0"/>
      <w:marTop w:val="0"/>
      <w:marBottom w:val="0"/>
      <w:divBdr>
        <w:top w:val="none" w:sz="0" w:space="0" w:color="auto"/>
        <w:left w:val="none" w:sz="0" w:space="0" w:color="auto"/>
        <w:bottom w:val="none" w:sz="0" w:space="0" w:color="auto"/>
        <w:right w:val="none" w:sz="0" w:space="0" w:color="auto"/>
      </w:divBdr>
    </w:div>
    <w:div w:id="1817330394">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4973872">
      <w:bodyDiv w:val="1"/>
      <w:marLeft w:val="0"/>
      <w:marRight w:val="0"/>
      <w:marTop w:val="0"/>
      <w:marBottom w:val="0"/>
      <w:divBdr>
        <w:top w:val="none" w:sz="0" w:space="0" w:color="auto"/>
        <w:left w:val="none" w:sz="0" w:space="0" w:color="auto"/>
        <w:bottom w:val="none" w:sz="0" w:space="0" w:color="auto"/>
        <w:right w:val="none" w:sz="0" w:space="0" w:color="auto"/>
      </w:divBdr>
    </w:div>
    <w:div w:id="1845440849">
      <w:bodyDiv w:val="1"/>
      <w:marLeft w:val="0"/>
      <w:marRight w:val="0"/>
      <w:marTop w:val="0"/>
      <w:marBottom w:val="0"/>
      <w:divBdr>
        <w:top w:val="none" w:sz="0" w:space="0" w:color="auto"/>
        <w:left w:val="none" w:sz="0" w:space="0" w:color="auto"/>
        <w:bottom w:val="none" w:sz="0" w:space="0" w:color="auto"/>
        <w:right w:val="none" w:sz="0" w:space="0" w:color="auto"/>
      </w:divBdr>
      <w:divsChild>
        <w:div w:id="1696929828">
          <w:marLeft w:val="0"/>
          <w:marRight w:val="0"/>
          <w:marTop w:val="0"/>
          <w:marBottom w:val="0"/>
          <w:divBdr>
            <w:top w:val="none" w:sz="0" w:space="0" w:color="auto"/>
            <w:left w:val="none" w:sz="0" w:space="0" w:color="auto"/>
            <w:bottom w:val="none" w:sz="0" w:space="0" w:color="auto"/>
            <w:right w:val="none" w:sz="0" w:space="0" w:color="auto"/>
          </w:divBdr>
        </w:div>
        <w:div w:id="288707876">
          <w:marLeft w:val="0"/>
          <w:marRight w:val="0"/>
          <w:marTop w:val="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0561886">
      <w:bodyDiv w:val="1"/>
      <w:marLeft w:val="0"/>
      <w:marRight w:val="0"/>
      <w:marTop w:val="0"/>
      <w:marBottom w:val="0"/>
      <w:divBdr>
        <w:top w:val="none" w:sz="0" w:space="0" w:color="auto"/>
        <w:left w:val="none" w:sz="0" w:space="0" w:color="auto"/>
        <w:bottom w:val="none" w:sz="0" w:space="0" w:color="auto"/>
        <w:right w:val="none" w:sz="0" w:space="0" w:color="auto"/>
      </w:divBdr>
    </w:div>
    <w:div w:id="1853913544">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2934090">
      <w:bodyDiv w:val="1"/>
      <w:marLeft w:val="0"/>
      <w:marRight w:val="0"/>
      <w:marTop w:val="0"/>
      <w:marBottom w:val="0"/>
      <w:divBdr>
        <w:top w:val="none" w:sz="0" w:space="0" w:color="auto"/>
        <w:left w:val="none" w:sz="0" w:space="0" w:color="auto"/>
        <w:bottom w:val="none" w:sz="0" w:space="0" w:color="auto"/>
        <w:right w:val="none" w:sz="0" w:space="0" w:color="auto"/>
      </w:divBdr>
    </w:div>
    <w:div w:id="1876766866">
      <w:bodyDiv w:val="1"/>
      <w:marLeft w:val="0"/>
      <w:marRight w:val="0"/>
      <w:marTop w:val="0"/>
      <w:marBottom w:val="0"/>
      <w:divBdr>
        <w:top w:val="none" w:sz="0" w:space="0" w:color="auto"/>
        <w:left w:val="none" w:sz="0" w:space="0" w:color="auto"/>
        <w:bottom w:val="none" w:sz="0" w:space="0" w:color="auto"/>
        <w:right w:val="none" w:sz="0" w:space="0" w:color="auto"/>
      </w:divBdr>
    </w:div>
    <w:div w:id="1882472266">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8612415">
      <w:bodyDiv w:val="1"/>
      <w:marLeft w:val="0"/>
      <w:marRight w:val="0"/>
      <w:marTop w:val="0"/>
      <w:marBottom w:val="0"/>
      <w:divBdr>
        <w:top w:val="none" w:sz="0" w:space="0" w:color="auto"/>
        <w:left w:val="none" w:sz="0" w:space="0" w:color="auto"/>
        <w:bottom w:val="none" w:sz="0" w:space="0" w:color="auto"/>
        <w:right w:val="none" w:sz="0" w:space="0" w:color="auto"/>
      </w:divBdr>
    </w:div>
    <w:div w:id="1914460976">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672174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0428517">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59139383">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0695">
      <w:bodyDiv w:val="1"/>
      <w:marLeft w:val="0"/>
      <w:marRight w:val="0"/>
      <w:marTop w:val="0"/>
      <w:marBottom w:val="0"/>
      <w:divBdr>
        <w:top w:val="none" w:sz="0" w:space="0" w:color="auto"/>
        <w:left w:val="none" w:sz="0" w:space="0" w:color="auto"/>
        <w:bottom w:val="none" w:sz="0" w:space="0" w:color="auto"/>
        <w:right w:val="none" w:sz="0" w:space="0" w:color="auto"/>
      </w:divBdr>
    </w:div>
    <w:div w:id="1970821158">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1974209794">
      <w:bodyDiv w:val="1"/>
      <w:marLeft w:val="0"/>
      <w:marRight w:val="0"/>
      <w:marTop w:val="0"/>
      <w:marBottom w:val="0"/>
      <w:divBdr>
        <w:top w:val="none" w:sz="0" w:space="0" w:color="auto"/>
        <w:left w:val="none" w:sz="0" w:space="0" w:color="auto"/>
        <w:bottom w:val="none" w:sz="0" w:space="0" w:color="auto"/>
        <w:right w:val="none" w:sz="0" w:space="0" w:color="auto"/>
      </w:divBdr>
    </w:div>
    <w:div w:id="1987317118">
      <w:bodyDiv w:val="1"/>
      <w:marLeft w:val="0"/>
      <w:marRight w:val="0"/>
      <w:marTop w:val="0"/>
      <w:marBottom w:val="0"/>
      <w:divBdr>
        <w:top w:val="none" w:sz="0" w:space="0" w:color="auto"/>
        <w:left w:val="none" w:sz="0" w:space="0" w:color="auto"/>
        <w:bottom w:val="none" w:sz="0" w:space="0" w:color="auto"/>
        <w:right w:val="none" w:sz="0" w:space="0" w:color="auto"/>
      </w:divBdr>
    </w:div>
    <w:div w:id="2012370554">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0737371">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49986448">
      <w:bodyDiv w:val="1"/>
      <w:marLeft w:val="0"/>
      <w:marRight w:val="0"/>
      <w:marTop w:val="0"/>
      <w:marBottom w:val="0"/>
      <w:divBdr>
        <w:top w:val="none" w:sz="0" w:space="0" w:color="auto"/>
        <w:left w:val="none" w:sz="0" w:space="0" w:color="auto"/>
        <w:bottom w:val="none" w:sz="0" w:space="0" w:color="auto"/>
        <w:right w:val="none" w:sz="0" w:space="0" w:color="auto"/>
      </w:divBdr>
    </w:div>
    <w:div w:id="2051496213">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4719012">
      <w:bodyDiv w:val="1"/>
      <w:marLeft w:val="0"/>
      <w:marRight w:val="0"/>
      <w:marTop w:val="0"/>
      <w:marBottom w:val="0"/>
      <w:divBdr>
        <w:top w:val="none" w:sz="0" w:space="0" w:color="auto"/>
        <w:left w:val="none" w:sz="0" w:space="0" w:color="auto"/>
        <w:bottom w:val="none" w:sz="0" w:space="0" w:color="auto"/>
        <w:right w:val="none" w:sz="0" w:space="0" w:color="auto"/>
      </w:divBdr>
    </w:div>
    <w:div w:id="2067802686">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3334686">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85951345">
      <w:bodyDiv w:val="1"/>
      <w:marLeft w:val="0"/>
      <w:marRight w:val="0"/>
      <w:marTop w:val="0"/>
      <w:marBottom w:val="0"/>
      <w:divBdr>
        <w:top w:val="none" w:sz="0" w:space="0" w:color="auto"/>
        <w:left w:val="none" w:sz="0" w:space="0" w:color="auto"/>
        <w:bottom w:val="none" w:sz="0" w:space="0" w:color="auto"/>
        <w:right w:val="none" w:sz="0" w:space="0" w:color="auto"/>
      </w:divBdr>
    </w:div>
    <w:div w:id="2087877039">
      <w:bodyDiv w:val="1"/>
      <w:marLeft w:val="0"/>
      <w:marRight w:val="0"/>
      <w:marTop w:val="0"/>
      <w:marBottom w:val="0"/>
      <w:divBdr>
        <w:top w:val="none" w:sz="0" w:space="0" w:color="auto"/>
        <w:left w:val="none" w:sz="0" w:space="0" w:color="auto"/>
        <w:bottom w:val="none" w:sz="0" w:space="0" w:color="auto"/>
        <w:right w:val="none" w:sz="0" w:space="0" w:color="auto"/>
      </w:divBdr>
    </w:div>
    <w:div w:id="2088913606">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5079812">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605679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8086005">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2825065">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7092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910</Words>
  <Characters>5190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6088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 Ozan - MTK</cp:lastModifiedBy>
  <cp:revision>2</cp:revision>
  <dcterms:created xsi:type="dcterms:W3CDTF">2025-11-07T17:49:00Z</dcterms:created>
  <dcterms:modified xsi:type="dcterms:W3CDTF">2025-11-07T17:49:00Z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